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spacing w:before="60" w:after="60"/>
        <w:outlineLvl w:val="0"/>
        <w:rPr>
          <w:rFonts w:eastAsia="宋体" w:cs="Arial"/>
          <w:sz w:val="24"/>
          <w:szCs w:val="24"/>
          <w:lang w:val="en-US" w:eastAsia="zh-CN"/>
        </w:rPr>
      </w:pPr>
      <w:r>
        <w:rPr>
          <w:rFonts w:eastAsia="宋体" w:cs="Arial"/>
          <w:sz w:val="24"/>
          <w:szCs w:val="24"/>
        </w:rPr>
        <w:t>3GPP TSG-RAN WG4 Meeting #116</w:t>
      </w:r>
      <w:r>
        <w:rPr>
          <w:rFonts w:hint="eastAsia" w:eastAsia="宋体" w:cs="Arial"/>
          <w:sz w:val="24"/>
          <w:szCs w:val="24"/>
        </w:rPr>
        <w:t xml:space="preserve">                                  </w:t>
      </w:r>
      <w:r>
        <w:rPr>
          <w:rFonts w:eastAsia="宋体" w:cs="Arial"/>
          <w:sz w:val="24"/>
          <w:szCs w:val="24"/>
        </w:rPr>
        <w:t>R4-2</w:t>
      </w:r>
      <w:r>
        <w:rPr>
          <w:rFonts w:hint="eastAsia" w:eastAsia="宋体" w:cs="Arial"/>
          <w:sz w:val="24"/>
          <w:szCs w:val="24"/>
        </w:rPr>
        <w:t>5</w:t>
      </w:r>
      <w:r>
        <w:rPr>
          <w:rFonts w:hint="eastAsia" w:eastAsia="宋体" w:cs="Arial"/>
          <w:sz w:val="24"/>
          <w:szCs w:val="24"/>
          <w:lang w:val="en-US" w:eastAsia="zh-CN"/>
        </w:rPr>
        <w:t>11020</w:t>
      </w:r>
      <w:bookmarkStart w:id="1" w:name="_GoBack"/>
      <w:bookmarkEnd w:id="1"/>
      <w:r>
        <w:rPr>
          <w:rFonts w:hint="eastAsia" w:eastAsia="宋体" w:cs="Arial"/>
          <w:sz w:val="24"/>
          <w:szCs w:val="24"/>
        </w:rPr>
        <w:t xml:space="preserve">                                                          </w:t>
      </w:r>
    </w:p>
    <w:p>
      <w:pPr>
        <w:pStyle w:val="27"/>
        <w:spacing w:before="60" w:after="60"/>
        <w:outlineLvl w:val="0"/>
        <w:rPr>
          <w:rFonts w:eastAsia="宋体" w:cs="Arial"/>
          <w:sz w:val="24"/>
          <w:szCs w:val="24"/>
        </w:rPr>
      </w:pPr>
      <w:r>
        <w:rPr>
          <w:rFonts w:eastAsia="宋体" w:cs="Arial"/>
          <w:sz w:val="24"/>
          <w:szCs w:val="24"/>
        </w:rPr>
        <w:t>Bangalore</w:t>
      </w:r>
      <w:r>
        <w:rPr>
          <w:rFonts w:hint="eastAsia" w:eastAsia="宋体" w:cs="Arial"/>
          <w:sz w:val="24"/>
          <w:szCs w:val="24"/>
        </w:rPr>
        <w:t>,</w:t>
      </w:r>
      <w:r>
        <w:rPr>
          <w:rFonts w:eastAsia="宋体" w:cs="Arial"/>
          <w:sz w:val="24"/>
          <w:szCs w:val="24"/>
        </w:rPr>
        <w:t xml:space="preserve"> India, 25</w:t>
      </w:r>
      <w:r>
        <w:rPr>
          <w:rFonts w:eastAsia="宋体" w:cs="Arial"/>
          <w:sz w:val="24"/>
          <w:szCs w:val="24"/>
          <w:vertAlign w:val="superscript"/>
        </w:rPr>
        <w:t>th</w:t>
      </w:r>
      <w:r>
        <w:rPr>
          <w:rFonts w:eastAsia="宋体" w:cs="Arial"/>
          <w:sz w:val="24"/>
          <w:szCs w:val="24"/>
        </w:rPr>
        <w:t xml:space="preserve"> – </w:t>
      </w:r>
      <w:r>
        <w:rPr>
          <w:rFonts w:hint="eastAsia" w:eastAsia="宋体" w:cs="Arial"/>
          <w:sz w:val="24"/>
          <w:szCs w:val="24"/>
        </w:rPr>
        <w:t>2</w:t>
      </w:r>
      <w:r>
        <w:rPr>
          <w:rFonts w:eastAsia="宋体" w:cs="Arial"/>
          <w:sz w:val="24"/>
          <w:szCs w:val="24"/>
        </w:rPr>
        <w:t>9</w:t>
      </w:r>
      <w:r>
        <w:rPr>
          <w:rFonts w:hint="eastAsia" w:eastAsia="宋体" w:cs="Arial"/>
          <w:sz w:val="24"/>
          <w:szCs w:val="24"/>
          <w:vertAlign w:val="superscript"/>
        </w:rPr>
        <w:t>th</w:t>
      </w:r>
      <w:r>
        <w:rPr>
          <w:rFonts w:eastAsia="宋体" w:cs="Arial"/>
          <w:sz w:val="24"/>
          <w:szCs w:val="24"/>
        </w:rPr>
        <w:t xml:space="preserve"> August, 202</w:t>
      </w:r>
      <w:r>
        <w:rPr>
          <w:rFonts w:hint="eastAsia" w:eastAsia="宋体" w:cs="Arial"/>
          <w:sz w:val="24"/>
          <w:szCs w:val="24"/>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for Ambient-IoT</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7.22.4</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6"/>
        <w:rPr>
          <w:lang w:val="en-US"/>
        </w:rPr>
      </w:pPr>
      <w:r>
        <w:rPr>
          <w:lang w:val="en-US"/>
        </w:rPr>
        <w:t>Intro</w:t>
      </w:r>
      <w:r>
        <w:rPr>
          <w:rStyle w:val="77"/>
          <w:lang w:val="en-US"/>
        </w:rPr>
        <w:t>ductio</w:t>
      </w:r>
      <w:r>
        <w:rPr>
          <w:lang w:val="en-US"/>
        </w:rPr>
        <w:t>n</w:t>
      </w:r>
    </w:p>
    <w:p>
      <w:pPr>
        <w:keepNext w:val="0"/>
        <w:keepLines w:val="0"/>
        <w:pageBreakBefore w:val="0"/>
        <w:widowControl/>
        <w:numPr>
          <w:ilvl w:val="-1"/>
          <w:numId w:val="0"/>
        </w:numPr>
        <w:kinsoku/>
        <w:wordWrap/>
        <w:overflowPunct/>
        <w:topLinePunct w:val="0"/>
        <w:autoSpaceDE/>
        <w:autoSpaceDN/>
        <w:bidi w:val="0"/>
        <w:adjustRightInd/>
        <w:snapToGrid/>
        <w:spacing w:before="0" w:beforeLines="50" w:after="0" w:afterLines="50" w:line="240" w:lineRule="auto"/>
        <w:ind w:leftChars="0"/>
        <w:jc w:val="both"/>
        <w:textAlignment w:val="auto"/>
        <w:rPr>
          <w:rFonts w:hint="default"/>
          <w:lang w:val="en-US" w:eastAsia="zh-CN"/>
        </w:rPr>
      </w:pPr>
      <w:r>
        <w:rPr>
          <w:rFonts w:hint="eastAsia" w:eastAsia="宋体"/>
          <w:sz w:val="22"/>
          <w:szCs w:val="22"/>
          <w:lang w:val="en-US" w:eastAsia="zh-CN"/>
        </w:rPr>
        <w:t xml:space="preserve">At the RAN#106 meeting, the revised WID on Ambient-IoT [1] has been approved. </w:t>
      </w:r>
      <w:r>
        <w:rPr>
          <w:rFonts w:hint="eastAsia" w:eastAsia="宋体" w:cs="Times New Roman"/>
          <w:sz w:val="20"/>
          <w:lang w:val="en-US" w:eastAsia="zh-CN"/>
        </w:rPr>
        <w:t xml:space="preserve">In this meeting, we will discuss the scenarios and provide our initial views on potential RRM impact. </w:t>
      </w:r>
      <w:r>
        <w:rPr>
          <w:rFonts w:hint="eastAsia"/>
          <w:lang w:val="en-US" w:eastAsia="zh-CN"/>
        </w:rPr>
        <w:t>We could see the following description of the latest WID:</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val="0"/>
              <w:keepLines w:val="0"/>
              <w:widowControl/>
              <w:suppressLineNumbers w:val="0"/>
              <w:spacing w:before="0" w:beforeAutospacing="0" w:afterAutospacing="0"/>
              <w:ind w:left="0" w:right="0"/>
              <w:jc w:val="both"/>
              <w:rPr>
                <w:rFonts w:hint="default" w:eastAsia="宋体"/>
                <w:b/>
                <w:sz w:val="20"/>
                <w:szCs w:val="20"/>
                <w:lang w:val="en-US" w:eastAsia="zh-CN"/>
              </w:rPr>
            </w:pPr>
            <w:r>
              <w:rPr>
                <w:rFonts w:hint="eastAsia" w:eastAsia="宋体"/>
                <w:b/>
                <w:sz w:val="20"/>
                <w:szCs w:val="20"/>
                <w:lang w:val="en-US" w:eastAsia="zh-CN"/>
              </w:rPr>
              <w:t>Ambient-IoT RAN4 scope:</w:t>
            </w:r>
          </w:p>
          <w:p>
            <w:pPr>
              <w:keepNext w:val="0"/>
              <w:keepLines w:val="0"/>
              <w:widowControl/>
              <w:numPr>
                <w:ilvl w:val="0"/>
                <w:numId w:val="3"/>
              </w:numPr>
              <w:suppressLineNumbers w:val="0"/>
              <w:tabs>
                <w:tab w:val="left" w:pos="720"/>
              </w:tabs>
              <w:overflowPunct w:val="0"/>
              <w:autoSpaceDE w:val="0"/>
              <w:autoSpaceDN w:val="0"/>
              <w:adjustRightInd w:val="0"/>
              <w:spacing w:before="0" w:beforeAutospacing="0" w:after="120" w:afterAutospacing="0"/>
              <w:ind w:left="720" w:right="-96" w:hanging="360"/>
              <w:jc w:val="both"/>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RAN4 scope:</w:t>
            </w:r>
          </w:p>
          <w:p>
            <w:pPr>
              <w:keepNext w:val="0"/>
              <w:keepLines w:val="0"/>
              <w:widowControl/>
              <w:numPr>
                <w:ilvl w:val="1"/>
                <w:numId w:val="3"/>
              </w:numPr>
              <w:suppressLineNumbers w:val="0"/>
              <w:tabs>
                <w:tab w:val="left" w:pos="1440"/>
              </w:tabs>
              <w:overflowPunct w:val="0"/>
              <w:autoSpaceDE w:val="0"/>
              <w:autoSpaceDN w:val="0"/>
              <w:adjustRightInd w:val="0"/>
              <w:spacing w:before="0" w:beforeAutospacing="0" w:after="120" w:afterAutospacing="0"/>
              <w:ind w:left="1440" w:right="-96" w:hanging="360"/>
              <w:jc w:val="both"/>
              <w:rPr>
                <w:rFonts w:hint="default" w:ascii="Times" w:hAnsi="Times" w:eastAsia="宋体" w:cs="Times New Roman"/>
                <w:bCs/>
                <w:sz w:val="20"/>
                <w:szCs w:val="20"/>
                <w:lang w:val="en-US" w:eastAsia="zh-CN"/>
              </w:rPr>
            </w:pPr>
            <w:r>
              <w:rPr>
                <w:rFonts w:hint="default" w:ascii="Times" w:hAnsi="Times" w:eastAsia="宋体" w:cs="Times New Roman"/>
                <w:bCs/>
                <w:sz w:val="20"/>
                <w:szCs w:val="20"/>
                <w:lang w:val="en-US" w:eastAsia="zh-CN"/>
              </w:rPr>
              <w:t>Specify RF requirements for Ambient-IoT BS, device 1, and CW</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120" w:afterAutospacing="0"/>
              <w:ind w:left="2160" w:right="-96" w:hanging="360"/>
              <w:jc w:val="both"/>
              <w:rPr>
                <w:rFonts w:hint="default" w:ascii="Times" w:hAnsi="Times" w:eastAsia="宋体" w:cs="Times New Roman"/>
                <w:bCs/>
                <w:sz w:val="20"/>
                <w:szCs w:val="20"/>
                <w:lang w:val="en-US" w:eastAsia="zh-CN"/>
              </w:rPr>
            </w:pPr>
            <w:r>
              <w:rPr>
                <w:rFonts w:hint="default" w:ascii="Times" w:hAnsi="Times" w:eastAsia="宋体" w:cs="Times New Roman"/>
                <w:bCs/>
                <w:sz w:val="20"/>
                <w:szCs w:val="20"/>
                <w:lang w:val="en-US" w:eastAsia="zh-CN"/>
              </w:rPr>
              <w:t>RF requirements for Type 1-C Ambient-IoT BS</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120" w:afterAutospacing="0"/>
              <w:ind w:left="2160" w:right="-96" w:hanging="360"/>
              <w:jc w:val="both"/>
              <w:rPr>
                <w:rFonts w:hint="default" w:ascii="Times" w:hAnsi="Times" w:eastAsia="宋体" w:cs="Times New Roman"/>
                <w:bCs/>
                <w:sz w:val="20"/>
                <w:szCs w:val="20"/>
                <w:lang w:val="en-US" w:eastAsia="zh-CN"/>
              </w:rPr>
            </w:pPr>
            <w:r>
              <w:rPr>
                <w:rFonts w:hint="default" w:ascii="Times" w:hAnsi="Times" w:eastAsia="宋体" w:cs="Times New Roman"/>
                <w:bCs/>
                <w:sz w:val="20"/>
                <w:szCs w:val="20"/>
                <w:lang w:val="en-US" w:eastAsia="zh-CN"/>
              </w:rPr>
              <w:t>RF requirements for device 1</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120" w:afterAutospacing="0"/>
              <w:ind w:left="2160" w:right="-96" w:hanging="360"/>
              <w:jc w:val="both"/>
              <w:rPr>
                <w:rFonts w:hint="default" w:ascii="Times" w:hAnsi="Times" w:eastAsia="宋体" w:cs="Times New Roman"/>
                <w:bCs/>
                <w:sz w:val="20"/>
                <w:szCs w:val="20"/>
                <w:lang w:val="en-US" w:eastAsia="zh-CN"/>
              </w:rPr>
            </w:pPr>
            <w:r>
              <w:rPr>
                <w:rFonts w:hint="default" w:ascii="Times" w:hAnsi="Times" w:eastAsia="宋体" w:cs="Times New Roman"/>
                <w:bCs/>
                <w:sz w:val="20"/>
                <w:szCs w:val="20"/>
                <w:lang w:val="en-US" w:eastAsia="zh-CN"/>
              </w:rPr>
              <w:t>RF requirements for CW</w:t>
            </w:r>
          </w:p>
          <w:p>
            <w:pPr>
              <w:keepNext w:val="0"/>
              <w:keepLines w:val="0"/>
              <w:widowControl/>
              <w:numPr>
                <w:ilvl w:val="1"/>
                <w:numId w:val="3"/>
              </w:numPr>
              <w:suppressLineNumbers w:val="0"/>
              <w:tabs>
                <w:tab w:val="left" w:pos="1440"/>
              </w:tabs>
              <w:overflowPunct w:val="0"/>
              <w:autoSpaceDE w:val="0"/>
              <w:autoSpaceDN w:val="0"/>
              <w:adjustRightInd w:val="0"/>
              <w:spacing w:before="0" w:beforeAutospacing="0" w:after="120" w:afterAutospacing="0"/>
              <w:ind w:left="1440" w:right="-96" w:hanging="360"/>
              <w:jc w:val="both"/>
              <w:rPr>
                <w:rFonts w:hint="default" w:ascii="Times" w:hAnsi="Times" w:eastAsia="宋体" w:cs="Times New Roman"/>
                <w:bCs/>
                <w:sz w:val="20"/>
                <w:szCs w:val="20"/>
                <w:highlight w:val="yellow"/>
                <w:lang w:val="en-US" w:eastAsia="zh-CN"/>
              </w:rPr>
            </w:pPr>
            <w:r>
              <w:rPr>
                <w:rFonts w:hint="default" w:ascii="Times" w:hAnsi="Times" w:eastAsia="宋体" w:cs="Times New Roman"/>
                <w:bCs/>
                <w:sz w:val="20"/>
                <w:szCs w:val="20"/>
                <w:highlight w:val="yellow"/>
                <w:lang w:val="en-US" w:eastAsia="zh-CN"/>
              </w:rPr>
              <w:t>Specify RRM core requirements for device 1, if necessary</w:t>
            </w:r>
          </w:p>
          <w:p>
            <w:pPr>
              <w:keepNext w:val="0"/>
              <w:keepLines w:val="0"/>
              <w:widowControl/>
              <w:numPr>
                <w:ilvl w:val="1"/>
                <w:numId w:val="3"/>
              </w:numPr>
              <w:suppressLineNumbers w:val="0"/>
              <w:tabs>
                <w:tab w:val="left" w:pos="1440"/>
              </w:tabs>
              <w:overflowPunct w:val="0"/>
              <w:autoSpaceDE w:val="0"/>
              <w:autoSpaceDN w:val="0"/>
              <w:adjustRightInd w:val="0"/>
              <w:spacing w:before="0" w:beforeAutospacing="0" w:after="180" w:afterAutospacing="0"/>
              <w:ind w:left="1440" w:right="0" w:hanging="360"/>
              <w:rPr>
                <w:rFonts w:hint="default" w:ascii="Times" w:hAnsi="Times" w:eastAsia="宋体" w:cs="Times New Roman"/>
                <w:bCs/>
                <w:sz w:val="20"/>
                <w:szCs w:val="20"/>
                <w:lang w:val="en-US" w:eastAsia="zh-CN"/>
              </w:rPr>
            </w:pPr>
            <w:r>
              <w:rPr>
                <w:rFonts w:hint="default" w:ascii="Times" w:hAnsi="Times" w:eastAsia="宋体" w:cs="Times New Roman"/>
                <w:bCs/>
                <w:sz w:val="20"/>
                <w:szCs w:val="20"/>
                <w:lang w:val="en-US" w:eastAsia="zh-CN"/>
              </w:rPr>
              <w:t>Study and develop OTA test methodology for A-IoT device 1</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180" w:afterAutospacing="0"/>
              <w:ind w:left="2160" w:right="0" w:hanging="360"/>
              <w:rPr>
                <w:rFonts w:hint="default" w:ascii="Times" w:hAnsi="Times" w:eastAsia="宋体" w:cs="Times New Roman"/>
                <w:bCs/>
                <w:sz w:val="20"/>
                <w:szCs w:val="20"/>
                <w:lang w:val="en-US" w:eastAsia="zh-CN"/>
              </w:rPr>
            </w:pPr>
            <w:r>
              <w:rPr>
                <w:rFonts w:hint="default" w:ascii="Times" w:hAnsi="Times" w:eastAsia="宋体" w:cs="Times New Roman"/>
                <w:bCs/>
                <w:sz w:val="20"/>
                <w:szCs w:val="20"/>
                <w:lang w:val="en-US" w:eastAsia="zh-CN"/>
              </w:rPr>
              <w:t>Consider test methods specified in TR 38.870 as starting point. Take test system reuse, test system complexity and test time into account, when developing test methods suitable for Ambient IoT.</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180" w:afterAutospacing="0"/>
              <w:ind w:left="2160" w:right="0" w:hanging="360"/>
              <w:rPr>
                <w:rFonts w:hint="default" w:ascii="Times" w:hAnsi="Times" w:eastAsia="宋体" w:cs="Times New Roman"/>
                <w:bCs/>
                <w:sz w:val="20"/>
                <w:szCs w:val="20"/>
                <w:lang w:val="en-US" w:eastAsia="zh-CN"/>
              </w:rPr>
            </w:pPr>
            <w:r>
              <w:rPr>
                <w:rFonts w:hint="default" w:ascii="Times" w:hAnsi="Times" w:eastAsia="宋体" w:cs="Times New Roman"/>
                <w:bCs/>
                <w:sz w:val="20"/>
                <w:szCs w:val="20"/>
                <w:lang w:val="en-US" w:eastAsia="zh-CN"/>
              </w:rPr>
              <w:t>Develop the preliminary Measurement Uncertainty (MU) assessment for the test system</w:t>
            </w:r>
          </w:p>
          <w:p>
            <w:pPr>
              <w:keepNext w:val="0"/>
              <w:keepLines w:val="0"/>
              <w:widowControl/>
              <w:numPr>
                <w:ilvl w:val="0"/>
                <w:numId w:val="0"/>
              </w:numPr>
              <w:suppressLineNumbers w:val="0"/>
              <w:spacing w:before="0" w:beforeAutospacing="0" w:after="0" w:afterAutospacing="0"/>
              <w:ind w:left="360" w:leftChars="0" w:right="0"/>
              <w:rPr>
                <w:rFonts w:hint="default" w:ascii="Times New Roman" w:hAnsi="Times New Roman" w:eastAsia="宋体" w:cs="Times New Roman"/>
                <w:kern w:val="0"/>
                <w:sz w:val="20"/>
                <w:szCs w:val="20"/>
              </w:rPr>
            </w:pPr>
          </w:p>
        </w:tc>
      </w:tr>
    </w:tbl>
    <w:p>
      <w:pPr>
        <w:spacing w:beforeLines="50" w:after="0" w:afterLines="50"/>
        <w:jc w:val="both"/>
        <w:rPr>
          <w:rFonts w:hint="default" w:eastAsia="宋体"/>
          <w:sz w:val="22"/>
          <w:szCs w:val="22"/>
          <w:lang w:val="en-US" w:eastAsia="zh-CN"/>
        </w:rPr>
      </w:pPr>
    </w:p>
    <w:p>
      <w:pPr>
        <w:pStyle w:val="76"/>
        <w:rPr>
          <w:lang w:val="en-US"/>
        </w:rPr>
      </w:pPr>
      <w:r>
        <w:rPr>
          <w:lang w:val="en-US"/>
        </w:rPr>
        <w:t>Discussion</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eastAsia="宋体"/>
          <w:b w:val="0"/>
          <w:bCs w:val="0"/>
          <w:vertAlign w:val="baseline"/>
          <w:lang w:val="en-US" w:eastAsia="zh-CN"/>
        </w:rPr>
      </w:pPr>
      <w:r>
        <w:rPr>
          <w:rFonts w:hint="eastAsia" w:eastAsia="宋体"/>
          <w:b w:val="0"/>
          <w:bCs w:val="0"/>
          <w:vertAlign w:val="baseline"/>
          <w:lang w:val="en-US" w:eastAsia="zh-CN"/>
        </w:rPr>
        <w:t>RAN1 and RAN2 have already discussed Ambient-IoT with several meetings. Compared to legacy NR functionalities, the supported and not supported features could be seen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overflowPunct/>
              <w:autoSpaceDE/>
              <w:autoSpaceDN/>
              <w:adjustRightInd/>
              <w:spacing w:before="0" w:beforeAutospacing="0" w:after="0" w:afterAutospacing="0"/>
              <w:ind w:left="0" w:right="0"/>
              <w:jc w:val="left"/>
              <w:rPr>
                <w:rFonts w:hint="default"/>
                <w:sz w:val="20"/>
                <w:szCs w:val="20"/>
                <w:lang w:val="en-US" w:eastAsia="zh-CN"/>
              </w:rPr>
            </w:pPr>
            <w:r>
              <w:rPr>
                <w:rFonts w:hint="default" w:ascii="Times New Roman" w:hAnsi="Times New Roman" w:eastAsia="宋体" w:cs="Times New Roman"/>
                <w:kern w:val="0"/>
                <w:sz w:val="20"/>
                <w:szCs w:val="20"/>
                <w:lang w:val="en-US" w:eastAsia="zh-CN" w:bidi="ar"/>
              </w:rPr>
              <w:t>As to the A-IoT required functionalities, the following functionalities are supported:</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highlight w:val="yellow"/>
                <w:lang w:val="en-US" w:eastAsia="ko" w:bidi="ar"/>
              </w:rPr>
              <w:t>A-IoT paging</w:t>
            </w:r>
            <w:r>
              <w:rPr>
                <w:rFonts w:hint="default" w:ascii="Times New Roman" w:hAnsi="Times New Roman" w:eastAsia="宋体" w:cs="Times New Roman"/>
                <w:kern w:val="0"/>
                <w:sz w:val="20"/>
                <w:szCs w:val="20"/>
                <w:lang w:val="en-US" w:eastAsia="ko" w:bidi="ar"/>
              </w:rPr>
              <w:t xml:space="preserve"> (see clause 6.3.3)</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highlight w:val="yellow"/>
                <w:lang w:val="en-US" w:eastAsia="ko" w:bidi="ar"/>
              </w:rPr>
              <w:t>A-IoT random access procedure</w:t>
            </w:r>
            <w:r>
              <w:rPr>
                <w:rFonts w:hint="default" w:ascii="Times New Roman" w:hAnsi="Times New Roman" w:eastAsia="宋体" w:cs="Times New Roman"/>
                <w:kern w:val="0"/>
                <w:sz w:val="20"/>
                <w:szCs w:val="20"/>
                <w:lang w:val="en-US" w:eastAsia="ko" w:bidi="ar"/>
              </w:rPr>
              <w:t xml:space="preserve"> (see clause 6.3.4)</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highlight w:val="yellow"/>
                <w:lang w:val="en-US" w:eastAsia="ko" w:bidi="ar"/>
              </w:rPr>
              <w:t>A-IoT data transmission</w:t>
            </w:r>
            <w:r>
              <w:rPr>
                <w:rFonts w:hint="default" w:ascii="Times New Roman" w:hAnsi="Times New Roman" w:eastAsia="宋体" w:cs="Times New Roman"/>
                <w:kern w:val="0"/>
                <w:sz w:val="20"/>
                <w:szCs w:val="20"/>
                <w:lang w:val="en-US" w:eastAsia="ko" w:bidi="ar"/>
              </w:rPr>
              <w:t xml:space="preserve"> (see clause 6.3.5)</w:t>
            </w:r>
          </w:p>
          <w:p>
            <w:pPr>
              <w:keepNext w:val="0"/>
              <w:keepLines w:val="0"/>
              <w:widowControl/>
              <w:suppressLineNumbers w:val="0"/>
              <w:overflowPunct/>
              <w:autoSpaceDE/>
              <w:autoSpaceDN/>
              <w:adjustRightInd/>
              <w:spacing w:before="0" w:beforeAutospacing="0" w:after="0" w:afterAutospacing="0"/>
              <w:ind w:left="0" w:right="0"/>
              <w:jc w:val="left"/>
              <w:rPr>
                <w:rFonts w:hint="default"/>
                <w:sz w:val="20"/>
                <w:szCs w:val="20"/>
                <w:lang w:val="en-US" w:eastAsia="zh-CN"/>
              </w:rPr>
            </w:pPr>
            <w:r>
              <w:rPr>
                <w:rFonts w:hint="default" w:ascii="Times New Roman" w:hAnsi="Times New Roman" w:eastAsia="宋体" w:cs="Times New Roman"/>
                <w:kern w:val="0"/>
                <w:sz w:val="20"/>
                <w:szCs w:val="20"/>
                <w:lang w:val="en-US" w:eastAsia="zh-CN" w:bidi="ar"/>
              </w:rPr>
              <w:t>As to the A-IoT required functionalities, at least the following functionalities are NOT supported (see TS 38.300 [153] for references for any legacy NR functionality):</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zh-CN"/>
              </w:rPr>
            </w:pPr>
            <w:r>
              <w:rPr>
                <w:rFonts w:hint="default" w:ascii="Times New Roman" w:hAnsi="Times New Roman" w:eastAsia="等线" w:cs="Times New Roman"/>
                <w:kern w:val="0"/>
                <w:sz w:val="20"/>
                <w:szCs w:val="20"/>
                <w:lang w:val="en-US" w:eastAsia="zh-CN" w:bidi="ar"/>
              </w:rPr>
              <w:t>-</w:t>
            </w:r>
            <w:r>
              <w:rPr>
                <w:rFonts w:hint="default" w:ascii="Times New Roman" w:hAnsi="Times New Roman" w:eastAsia="等线" w:cs="Times New Roman"/>
                <w:kern w:val="0"/>
                <w:sz w:val="20"/>
                <w:szCs w:val="20"/>
                <w:lang w:val="en-US" w:eastAsia="zh-CN" w:bidi="ar"/>
              </w:rPr>
              <w:tab/>
            </w:r>
            <w:r>
              <w:rPr>
                <w:rFonts w:hint="default" w:ascii="Times New Roman" w:hAnsi="Times New Roman" w:eastAsia="等线" w:cs="Times New Roman"/>
                <w:kern w:val="0"/>
                <w:sz w:val="20"/>
                <w:szCs w:val="20"/>
                <w:lang w:val="en-US" w:eastAsia="zh-CN" w:bidi="ar"/>
              </w:rPr>
              <w:t>AS security (The AS layer design assumes no support of AS security, unless the study in [152] further concludes differently.)</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highlight w:val="cyan"/>
                <w:lang w:val="en-US" w:eastAsia="ko" w:bidi="ar"/>
              </w:rPr>
              <w:t>RRC states</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highlight w:val="cyan"/>
                <w:lang w:val="en-US" w:eastAsia="ko" w:bidi="ar"/>
              </w:rPr>
              <w:t>RRC connection management</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highlight w:val="cyan"/>
                <w:lang w:val="en-US" w:eastAsia="ko" w:bidi="ar"/>
              </w:rPr>
              <w:t>RRM L3 measurement reporting</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zh-CN"/>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highlight w:val="cyan"/>
                <w:lang w:val="en-US" w:eastAsia="ko" w:bidi="ar"/>
              </w:rPr>
              <w:t>Mobility</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ASN.1 encoding/decoding</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highlight w:val="cyan"/>
                <w:lang w:val="en-US" w:eastAsia="ko" w:bidi="ar"/>
              </w:rPr>
              <w:t>Periodical system information and MIB</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Tracking/RAN area update procedure</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Per-packet QoS and per-QoS flow at AS level</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highlight w:val="cyan"/>
                <w:lang w:val="en-US" w:eastAsia="ko" w:bidi="ar"/>
              </w:rPr>
              <w:t>HARQ</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highlight w:val="cyan"/>
                <w:lang w:val="en-US" w:eastAsia="ko"/>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highlight w:val="cyan"/>
                <w:lang w:val="en-US" w:eastAsia="ko" w:bidi="ar"/>
              </w:rPr>
              <w:t>RLC ARQ/AM</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eastAsia" w:ascii="等线" w:hAnsi="等线" w:eastAsia="宋体" w:cs="等线"/>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 xml:space="preserve">AS-layer (above </w:t>
            </w:r>
            <w:r>
              <w:rPr>
                <w:rFonts w:hint="default" w:ascii="Times New Roman" w:hAnsi="Times New Roman" w:eastAsia="宋体" w:cs="Times New Roman"/>
                <w:kern w:val="0"/>
                <w:sz w:val="20"/>
                <w:szCs w:val="20"/>
                <w:lang w:val="en-US" w:eastAsia="zh-CN" w:bidi="ar"/>
              </w:rPr>
              <w:t xml:space="preserve">physical </w:t>
            </w:r>
            <w:r>
              <w:rPr>
                <w:rFonts w:hint="default" w:ascii="Times New Roman" w:hAnsi="Times New Roman" w:eastAsia="宋体" w:cs="Times New Roman"/>
                <w:kern w:val="0"/>
                <w:sz w:val="20"/>
                <w:szCs w:val="20"/>
                <w:lang w:val="en-US" w:eastAsia="ko" w:bidi="ar"/>
              </w:rPr>
              <w:t>layer) RLC-like/ARQ-like retransmission</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eastAsia" w:ascii="等线" w:hAnsi="等线" w:eastAsia="宋体" w:cs="等线"/>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 xml:space="preserve">AS-layer (above </w:t>
            </w:r>
            <w:r>
              <w:rPr>
                <w:rFonts w:hint="default" w:ascii="Times New Roman" w:hAnsi="Times New Roman" w:eastAsia="宋体" w:cs="Times New Roman"/>
                <w:kern w:val="0"/>
                <w:sz w:val="20"/>
                <w:szCs w:val="20"/>
                <w:lang w:val="en-US" w:eastAsia="zh-CN" w:bidi="ar"/>
              </w:rPr>
              <w:t xml:space="preserve">physical </w:t>
            </w:r>
            <w:r>
              <w:rPr>
                <w:rFonts w:hint="default" w:ascii="Times New Roman" w:hAnsi="Times New Roman" w:eastAsia="宋体" w:cs="Times New Roman"/>
                <w:kern w:val="0"/>
                <w:sz w:val="20"/>
                <w:szCs w:val="20"/>
                <w:lang w:val="en-US" w:eastAsia="ko" w:bidi="ar"/>
              </w:rPr>
              <w:t>layer) repetition</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rPr>
            </w:pPr>
            <w:r>
              <w:rPr>
                <w:rFonts w:hint="default" w:ascii="Times New Roman" w:hAnsi="Times New Roman" w:eastAsia="宋体" w:cs="Times New Roman"/>
                <w:kern w:val="0"/>
                <w:sz w:val="20"/>
                <w:szCs w:val="20"/>
                <w:lang w:val="en-US" w:eastAsia="zh-CN" w:bidi="ar"/>
              </w:rPr>
              <w:t>NOTE 1:</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It is not precluded that the reader and A-IoT device send the "payload" again as new transmission from A-IoT MAC perspective.</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default" w:ascii="Times New Roman" w:hAnsi="Times New Roman" w:eastAsia="宋体" w:cs="Times New Roman"/>
                <w:kern w:val="0"/>
                <w:sz w:val="20"/>
                <w:szCs w:val="20"/>
                <w:lang w:val="en-US" w:eastAsia="ko"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Multiple A-IoT logical channels for upper layer data</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default" w:ascii="Times New Roman" w:hAnsi="Times New Roman" w:eastAsia="宋体" w:cs="Times New Roman"/>
                <w:kern w:val="0"/>
                <w:sz w:val="20"/>
                <w:szCs w:val="20"/>
                <w:lang w:val="en-US" w:eastAsia="ko"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highlight w:val="cyan"/>
                <w:lang w:val="en-US" w:eastAsia="ko" w:bidi="ar"/>
              </w:rPr>
              <w:t>NR SR</w:t>
            </w:r>
            <w:r>
              <w:rPr>
                <w:rFonts w:hint="default" w:ascii="Times New Roman" w:hAnsi="Times New Roman" w:eastAsia="等线" w:cs="Times New Roman"/>
                <w:kern w:val="0"/>
                <w:sz w:val="20"/>
                <w:szCs w:val="20"/>
                <w:lang w:val="en-US" w:eastAsia="zh-CN" w:bidi="ar"/>
              </w:rPr>
              <w:t>, as in</w:t>
            </w:r>
            <w:r>
              <w:rPr>
                <w:rFonts w:hint="default" w:ascii="Times New Roman" w:hAnsi="Times New Roman" w:eastAsia="宋体" w:cs="Times New Roman"/>
                <w:kern w:val="0"/>
                <w:sz w:val="20"/>
                <w:szCs w:val="20"/>
                <w:lang w:val="en-US" w:eastAsia="zh-CN" w:bidi="ar"/>
              </w:rPr>
              <w:t xml:space="preserve"> TS </w:t>
            </w:r>
            <w:r>
              <w:rPr>
                <w:rFonts w:hint="default" w:ascii="Times New Roman" w:hAnsi="Times New Roman" w:eastAsia="宋体" w:cs="Times New Roman"/>
                <w:kern w:val="0"/>
                <w:sz w:val="20"/>
                <w:szCs w:val="20"/>
                <w:lang w:val="en-US" w:eastAsia="ko" w:bidi="ar"/>
              </w:rPr>
              <w:t>38.300</w:t>
            </w:r>
            <w:r>
              <w:rPr>
                <w:rFonts w:hint="default" w:ascii="Times New Roman" w:hAnsi="Times New Roman" w:eastAsia="等线" w:cs="Times New Roman"/>
                <w:kern w:val="0"/>
                <w:sz w:val="20"/>
                <w:szCs w:val="20"/>
                <w:lang w:val="en-US" w:eastAsia="zh-CN" w:bidi="ar"/>
              </w:rPr>
              <w:t xml:space="preserve"> [153]</w:t>
            </w:r>
          </w:p>
          <w:p>
            <w:pPr>
              <w:keepNext w:val="0"/>
              <w:keepLines w:val="0"/>
              <w:pageBreakBefore w:val="0"/>
              <w:widowControl/>
              <w:suppressLineNumbers w:val="0"/>
              <w:kinsoku/>
              <w:wordWrap/>
              <w:overflowPunct/>
              <w:topLinePunct w:val="0"/>
              <w:autoSpaceDE/>
              <w:autoSpaceDN/>
              <w:bidi w:val="0"/>
              <w:adjustRightInd/>
              <w:snapToGrid/>
              <w:spacing w:before="0" w:beforeLines="-2147483648" w:beforeAutospacing="0" w:afterAutospacing="0"/>
              <w:ind w:left="0" w:right="0"/>
              <w:jc w:val="left"/>
              <w:textAlignment w:val="auto"/>
              <w:rPr>
                <w:rFonts w:hint="default" w:eastAsia="宋体"/>
                <w:b w:val="0"/>
                <w:bCs w:val="0"/>
                <w:sz w:val="20"/>
                <w:szCs w:val="20"/>
                <w:vertAlign w:val="baseline"/>
                <w:lang w:val="en-US" w:eastAsia="zh-CN"/>
              </w:rPr>
            </w:pPr>
            <w:r>
              <w:rPr>
                <w:rFonts w:hint="default" w:ascii="Times New Roman" w:hAnsi="Times New Roman" w:eastAsia="宋体" w:cs="Times New Roman"/>
                <w:kern w:val="0"/>
                <w:sz w:val="20"/>
                <w:szCs w:val="20"/>
                <w:lang w:val="en-US" w:eastAsia="ko"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highlight w:val="cyan"/>
                <w:lang w:val="en-US" w:eastAsia="ko" w:bidi="ar"/>
              </w:rPr>
              <w:t>NR BSR</w:t>
            </w:r>
            <w:r>
              <w:rPr>
                <w:rFonts w:hint="default" w:ascii="Times New Roman" w:hAnsi="Times New Roman" w:eastAsia="等线" w:cs="Times New Roman"/>
                <w:kern w:val="0"/>
                <w:sz w:val="20"/>
                <w:szCs w:val="20"/>
                <w:lang w:val="en-US" w:eastAsia="zh-CN" w:bidi="ar"/>
              </w:rPr>
              <w:t>, as in</w:t>
            </w:r>
            <w:r>
              <w:rPr>
                <w:rFonts w:hint="default" w:ascii="Times New Roman" w:hAnsi="Times New Roman" w:eastAsia="宋体" w:cs="Times New Roman"/>
                <w:kern w:val="0"/>
                <w:sz w:val="20"/>
                <w:szCs w:val="20"/>
                <w:lang w:val="en-US" w:eastAsia="zh-CN" w:bidi="ar"/>
              </w:rPr>
              <w:t xml:space="preserve"> TS </w:t>
            </w:r>
            <w:r>
              <w:rPr>
                <w:rFonts w:hint="default" w:ascii="Times New Roman" w:hAnsi="Times New Roman" w:eastAsia="宋体" w:cs="Times New Roman"/>
                <w:kern w:val="0"/>
                <w:sz w:val="20"/>
                <w:szCs w:val="20"/>
                <w:lang w:val="en-US" w:eastAsia="ko" w:bidi="ar"/>
              </w:rPr>
              <w:t>38.300</w:t>
            </w:r>
            <w:r>
              <w:rPr>
                <w:rFonts w:hint="default" w:ascii="Times New Roman" w:hAnsi="Times New Roman" w:eastAsia="等线" w:cs="Times New Roman"/>
                <w:kern w:val="0"/>
                <w:sz w:val="20"/>
                <w:szCs w:val="20"/>
                <w:lang w:val="en-US" w:eastAsia="zh-CN" w:bidi="ar"/>
              </w:rPr>
              <w:t xml:space="preserve"> [153]</w:t>
            </w:r>
          </w:p>
        </w:tc>
      </w:tr>
    </w:tbl>
    <w:p>
      <w:pPr>
        <w:keepNext w:val="0"/>
        <w:keepLines w:val="0"/>
        <w:widowControl/>
        <w:numPr>
          <w:ilvl w:val="0"/>
          <w:numId w:val="0"/>
        </w:numPr>
        <w:suppressLineNumbers w:val="0"/>
        <w:spacing w:beforeLines="50"/>
        <w:jc w:val="both"/>
        <w:rPr>
          <w:rFonts w:hint="default" w:eastAsia="宋体" w:cs="Times New Roman"/>
          <w:kern w:val="0"/>
          <w:sz w:val="20"/>
          <w:szCs w:val="20"/>
          <w:lang w:val="en-US" w:eastAsia="zh-CN" w:bidi="ar"/>
        </w:rPr>
      </w:pPr>
      <w:r>
        <w:rPr>
          <w:rFonts w:hint="eastAsia" w:eastAsia="宋体" w:cs="Times New Roman"/>
          <w:kern w:val="0"/>
          <w:sz w:val="20"/>
          <w:szCs w:val="20"/>
          <w:lang w:val="en-US" w:eastAsia="zh-CN" w:bidi="ar"/>
        </w:rPr>
        <w:t>In this paper, we would like to mainly study the RRM impact on A-IoT timing issues base on RAN1</w:t>
      </w:r>
      <w:r>
        <w:rPr>
          <w:rFonts w:hint="default" w:eastAsia="宋体" w:cs="Times New Roman"/>
          <w:kern w:val="0"/>
          <w:sz w:val="20"/>
          <w:szCs w:val="20"/>
          <w:lang w:val="en-US" w:eastAsia="zh-CN" w:bidi="ar"/>
        </w:rPr>
        <w:t>’</w:t>
      </w:r>
      <w:r>
        <w:rPr>
          <w:rFonts w:hint="eastAsia" w:eastAsia="宋体" w:cs="Times New Roman"/>
          <w:kern w:val="0"/>
          <w:sz w:val="20"/>
          <w:szCs w:val="20"/>
          <w:lang w:val="en-US" w:eastAsia="zh-CN" w:bidi="ar"/>
        </w:rPr>
        <w:t>s latest agreements.</w:t>
      </w:r>
    </w:p>
    <w:p>
      <w:pPr>
        <w:keepNext w:val="0"/>
        <w:keepLines w:val="0"/>
        <w:widowControl/>
        <w:numPr>
          <w:ilvl w:val="0"/>
          <w:numId w:val="0"/>
        </w:numPr>
        <w:suppressLineNumbers w:val="0"/>
        <w:spacing w:beforeLines="50"/>
        <w:jc w:val="both"/>
        <w:rPr>
          <w:rFonts w:hint="eastAsia" w:eastAsia="宋体" w:cs="Times New Roman"/>
          <w:kern w:val="0"/>
          <w:sz w:val="20"/>
          <w:szCs w:val="20"/>
          <w:lang w:val="en-US" w:eastAsia="zh-CN" w:bidi="ar"/>
        </w:rPr>
      </w:pPr>
      <w:r>
        <w:rPr>
          <w:rFonts w:hint="eastAsia" w:eastAsia="宋体" w:cs="Times New Roman"/>
          <w:kern w:val="0"/>
          <w:sz w:val="20"/>
          <w:szCs w:val="20"/>
          <w:lang w:val="en-US" w:eastAsia="zh-CN" w:bidi="ar"/>
        </w:rPr>
        <w:t>For timing relationship, RAN4 had some discussion and reached the agreement as follows:</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2"/>
              <w:keepNext w:val="0"/>
              <w:keepLines w:val="0"/>
              <w:widowControl/>
              <w:suppressLineNumbers w:val="0"/>
              <w:snapToGrid w:val="0"/>
              <w:spacing w:before="0" w:beforeAutospacing="0" w:afterAutospacing="0"/>
              <w:ind w:left="0" w:leftChars="0" w:right="0" w:firstLine="0" w:firstLineChars="0"/>
              <w:rPr>
                <w:rFonts w:hint="default" w:eastAsia="宋体"/>
                <w:sz w:val="21"/>
                <w:szCs w:val="21"/>
                <w:highlight w:val="green"/>
              </w:rPr>
            </w:pPr>
            <w:r>
              <w:rPr>
                <w:rFonts w:hint="eastAsia" w:eastAsia="宋体"/>
                <w:sz w:val="21"/>
                <w:szCs w:val="21"/>
                <w:highlight w:val="green"/>
              </w:rPr>
              <w:t>A</w:t>
            </w:r>
            <w:r>
              <w:rPr>
                <w:rFonts w:hint="default" w:eastAsia="宋体"/>
                <w:sz w:val="21"/>
                <w:szCs w:val="21"/>
                <w:highlight w:val="green"/>
              </w:rPr>
              <w:t>greement:</w:t>
            </w:r>
          </w:p>
          <w:p>
            <w:pPr>
              <w:keepNext w:val="0"/>
              <w:keepLines w:val="0"/>
              <w:widowControl/>
              <w:suppressLineNumbers w:val="0"/>
              <w:spacing w:before="0" w:beforeAutospacing="0" w:afterAutospacing="0"/>
              <w:ind w:left="0" w:right="0"/>
              <w:rPr>
                <w:rFonts w:hint="default"/>
                <w:b/>
                <w:color w:val="0070C0"/>
                <w:sz w:val="21"/>
                <w:szCs w:val="21"/>
                <w:u w:val="single"/>
              </w:rPr>
            </w:pPr>
          </w:p>
          <w:p>
            <w:pPr>
              <w:keepNext w:val="0"/>
              <w:keepLines w:val="0"/>
              <w:widowControl/>
              <w:numPr>
                <w:ilvl w:val="0"/>
                <w:numId w:val="4"/>
              </w:numPr>
              <w:suppressLineNumbers w:val="0"/>
              <w:overflowPunct/>
              <w:autoSpaceDE/>
              <w:autoSpaceDN/>
              <w:adjustRightInd/>
              <w:snapToGrid w:val="0"/>
              <w:spacing w:before="0" w:beforeAutospacing="0" w:after="120" w:afterAutospacing="0"/>
              <w:ind w:left="420" w:leftChars="0" w:right="0" w:hanging="420" w:firstLineChars="0"/>
              <w:rPr>
                <w:rFonts w:hint="default" w:eastAsia="宋体"/>
                <w:bCs/>
                <w:sz w:val="21"/>
                <w:szCs w:val="21"/>
                <w:highlight w:val="none"/>
                <w:lang w:val="en-US"/>
              </w:rPr>
            </w:pPr>
            <w:r>
              <w:rPr>
                <w:rFonts w:hint="default" w:eastAsia="宋体"/>
                <w:bCs/>
                <w:sz w:val="21"/>
                <w:szCs w:val="21"/>
                <w:highlight w:val="none"/>
                <w:lang w:val="en-US"/>
              </w:rPr>
              <w:t>RAN4 define D2R transmit timing requirements.</w:t>
            </w:r>
          </w:p>
          <w:p>
            <w:pPr>
              <w:keepNext w:val="0"/>
              <w:keepLines w:val="0"/>
              <w:widowControl/>
              <w:numPr>
                <w:ilvl w:val="0"/>
                <w:numId w:val="4"/>
              </w:numPr>
              <w:suppressLineNumbers w:val="0"/>
              <w:tabs>
                <w:tab w:val="left" w:pos="-420"/>
              </w:tabs>
              <w:snapToGrid w:val="0"/>
              <w:spacing w:before="0" w:beforeAutospacing="0" w:afterAutospacing="0"/>
              <w:ind w:left="420" w:leftChars="0" w:right="0" w:hanging="420" w:firstLineChars="0"/>
              <w:textAlignment w:val="baseline"/>
              <w:rPr>
                <w:rFonts w:hint="default"/>
                <w:sz w:val="21"/>
                <w:szCs w:val="21"/>
                <w:highlight w:val="none"/>
                <w:lang w:val="en-US"/>
              </w:rPr>
            </w:pPr>
            <w:r>
              <w:rPr>
                <w:rFonts w:hint="default"/>
                <w:sz w:val="21"/>
                <w:szCs w:val="21"/>
                <w:highlight w:val="none"/>
                <w:lang w:val="en-US"/>
              </w:rPr>
              <w:t xml:space="preserve">Define </w:t>
            </w:r>
            <w:r>
              <w:rPr>
                <w:rFonts w:hint="default" w:eastAsia="宋体"/>
                <w:bCs/>
                <w:sz w:val="21"/>
                <w:szCs w:val="21"/>
                <w:highlight w:val="none"/>
                <w:lang w:val="en-US"/>
              </w:rPr>
              <w:t xml:space="preserve">D2R transmit </w:t>
            </w:r>
            <w:r>
              <w:rPr>
                <w:rFonts w:hint="default"/>
                <w:sz w:val="21"/>
                <w:szCs w:val="21"/>
                <w:highlight w:val="none"/>
                <w:lang w:val="en-US"/>
              </w:rPr>
              <w:t>timing error requirements as follows:</w:t>
            </w:r>
          </w:p>
          <w:p>
            <w:pPr>
              <w:pStyle w:val="72"/>
              <w:keepNext w:val="0"/>
              <w:keepLines w:val="0"/>
              <w:widowControl/>
              <w:numPr>
                <w:ilvl w:val="0"/>
                <w:numId w:val="5"/>
              </w:numPr>
              <w:suppressLineNumbers w:val="0"/>
              <w:tabs>
                <w:tab w:val="left" w:pos="-420"/>
                <w:tab w:val="clear" w:pos="420"/>
              </w:tabs>
              <w:snapToGrid w:val="0"/>
              <w:spacing w:before="0" w:beforeAutospacing="0" w:afterAutospacing="0"/>
              <w:ind w:left="840" w:leftChars="0" w:right="0" w:hanging="420" w:firstLineChars="0"/>
              <w:textAlignment w:val="baseline"/>
              <w:rPr>
                <w:rFonts w:hint="default" w:eastAsia="宋体"/>
                <w:bCs/>
                <w:sz w:val="21"/>
                <w:szCs w:val="21"/>
                <w:highlight w:val="none"/>
              </w:rPr>
            </w:pPr>
            <w:r>
              <w:rPr>
                <w:rFonts w:hint="default"/>
                <w:sz w:val="21"/>
                <w:szCs w:val="21"/>
                <w:highlight w:val="none"/>
              </w:rPr>
              <w:t>For MSG1 X=1,</w:t>
            </w:r>
          </w:p>
          <w:p>
            <w:pPr>
              <w:pStyle w:val="72"/>
              <w:keepNext w:val="0"/>
              <w:keepLines w:val="0"/>
              <w:widowControl/>
              <w:numPr>
                <w:ilvl w:val="0"/>
                <w:numId w:val="6"/>
              </w:numPr>
              <w:suppressLineNumbers w:val="0"/>
              <w:tabs>
                <w:tab w:val="clear" w:pos="840"/>
              </w:tabs>
              <w:snapToGrid w:val="0"/>
              <w:spacing w:before="0" w:beforeAutospacing="0" w:afterAutospacing="0"/>
              <w:ind w:left="1260" w:leftChars="0" w:right="0" w:hanging="420" w:firstLineChars="0"/>
              <w:textAlignment w:val="baseline"/>
              <w:rPr>
                <w:rFonts w:hint="default"/>
                <w:sz w:val="21"/>
                <w:szCs w:val="21"/>
                <w:highlight w:val="none"/>
              </w:rPr>
            </w:pPr>
            <w:r>
              <w:rPr>
                <w:rFonts w:hint="default"/>
                <w:sz w:val="21"/>
                <w:szCs w:val="21"/>
                <w:highlight w:val="none"/>
              </w:rPr>
              <w:t>The reference point for the device transmission timing is T</w:t>
            </w:r>
            <w:r>
              <w:rPr>
                <w:rFonts w:hint="default"/>
                <w:sz w:val="21"/>
                <w:szCs w:val="21"/>
                <w:highlight w:val="none"/>
                <w:vertAlign w:val="subscript"/>
              </w:rPr>
              <w:t>offset1</w:t>
            </w:r>
            <w:r>
              <w:rPr>
                <w:rFonts w:hint="default"/>
                <w:sz w:val="21"/>
                <w:szCs w:val="21"/>
                <w:highlight w:val="none"/>
              </w:rPr>
              <w:t xml:space="preserve"> after the end of corresponding R2D transmission as define in TS 38.219. The device transmission timing error shall be less than or equal to Te. The value of Te is equal to 10%*T</w:t>
            </w:r>
            <w:r>
              <w:rPr>
                <w:rFonts w:hint="default"/>
                <w:sz w:val="21"/>
                <w:szCs w:val="21"/>
                <w:highlight w:val="none"/>
                <w:vertAlign w:val="subscript"/>
              </w:rPr>
              <w:t>SFO</w:t>
            </w:r>
            <w:r>
              <w:rPr>
                <w:rFonts w:hint="default"/>
                <w:sz w:val="21"/>
                <w:szCs w:val="21"/>
                <w:highlight w:val="none"/>
              </w:rPr>
              <w:t>, where T</w:t>
            </w:r>
            <w:r>
              <w:rPr>
                <w:rFonts w:hint="default"/>
                <w:sz w:val="21"/>
                <w:szCs w:val="21"/>
                <w:highlight w:val="none"/>
                <w:vertAlign w:val="subscript"/>
              </w:rPr>
              <w:t>SFO</w:t>
            </w:r>
            <w:r>
              <w:rPr>
                <w:rFonts w:hint="default"/>
                <w:sz w:val="21"/>
                <w:szCs w:val="21"/>
                <w:highlight w:val="none"/>
              </w:rPr>
              <w:t xml:space="preserve"> is the length in microseconds from the last edge of the corresponding R2D transmission to the starting time of MSG1.</w:t>
            </w:r>
          </w:p>
          <w:p>
            <w:pPr>
              <w:pStyle w:val="72"/>
              <w:keepNext w:val="0"/>
              <w:keepLines w:val="0"/>
              <w:widowControl/>
              <w:numPr>
                <w:ilvl w:val="0"/>
                <w:numId w:val="5"/>
              </w:numPr>
              <w:suppressLineNumbers w:val="0"/>
              <w:tabs>
                <w:tab w:val="left" w:pos="-420"/>
                <w:tab w:val="clear" w:pos="420"/>
              </w:tabs>
              <w:snapToGrid w:val="0"/>
              <w:spacing w:before="0" w:beforeAutospacing="0" w:afterAutospacing="0"/>
              <w:ind w:left="840" w:leftChars="0" w:right="0" w:hanging="420" w:firstLineChars="0"/>
              <w:textAlignment w:val="baseline"/>
              <w:rPr>
                <w:rFonts w:hint="default" w:eastAsia="宋体"/>
                <w:bCs/>
                <w:sz w:val="21"/>
                <w:szCs w:val="21"/>
                <w:highlight w:val="none"/>
              </w:rPr>
            </w:pPr>
            <w:r>
              <w:rPr>
                <w:rFonts w:hint="default"/>
                <w:sz w:val="21"/>
                <w:szCs w:val="21"/>
                <w:highlight w:val="none"/>
              </w:rPr>
              <w:t>For MSG1 X=2, follow the same principle as starting point.</w:t>
            </w:r>
          </w:p>
          <w:p>
            <w:pPr>
              <w:pStyle w:val="72"/>
              <w:keepNext w:val="0"/>
              <w:keepLines w:val="0"/>
              <w:widowControl/>
              <w:numPr>
                <w:ilvl w:val="0"/>
                <w:numId w:val="5"/>
              </w:numPr>
              <w:suppressLineNumbers w:val="0"/>
              <w:tabs>
                <w:tab w:val="clear" w:pos="420"/>
              </w:tabs>
              <w:snapToGrid w:val="0"/>
              <w:spacing w:before="0" w:beforeAutospacing="0" w:afterAutospacing="0"/>
              <w:ind w:left="840" w:leftChars="0" w:right="0" w:hanging="420" w:firstLineChars="0"/>
              <w:textAlignment w:val="baseline"/>
              <w:rPr>
                <w:rFonts w:hint="default"/>
                <w:sz w:val="21"/>
                <w:szCs w:val="21"/>
                <w:highlight w:val="none"/>
              </w:rPr>
            </w:pPr>
            <w:r>
              <w:rPr>
                <w:rFonts w:hint="default"/>
                <w:sz w:val="21"/>
                <w:szCs w:val="21"/>
                <w:highlight w:val="none"/>
              </w:rPr>
              <w:t>Note 1: The timing error requirements for other D2R could be updated accordingly based on further RAN1 agreements.</w:t>
            </w:r>
          </w:p>
          <w:p>
            <w:pPr>
              <w:pStyle w:val="72"/>
              <w:keepNext w:val="0"/>
              <w:keepLines w:val="0"/>
              <w:widowControl/>
              <w:numPr>
                <w:ilvl w:val="0"/>
                <w:numId w:val="5"/>
              </w:numPr>
              <w:suppressLineNumbers w:val="0"/>
              <w:tabs>
                <w:tab w:val="clear" w:pos="420"/>
              </w:tabs>
              <w:snapToGrid w:val="0"/>
              <w:spacing w:before="0" w:beforeAutospacing="0" w:afterAutospacing="0"/>
              <w:ind w:left="840" w:leftChars="0" w:right="0" w:hanging="420" w:firstLineChars="0"/>
              <w:textAlignment w:val="baseline"/>
              <w:rPr>
                <w:rFonts w:hint="default"/>
                <w:sz w:val="21"/>
                <w:szCs w:val="21"/>
                <w:highlight w:val="none"/>
              </w:rPr>
            </w:pPr>
            <w:r>
              <w:rPr>
                <w:rFonts w:hint="default"/>
                <w:sz w:val="21"/>
                <w:szCs w:val="21"/>
                <w:highlight w:val="none"/>
              </w:rPr>
              <w:t>Note 2: The end of the R2D transmission and last edge could be updated based on further RAN1 agreements if any.</w:t>
            </w:r>
          </w:p>
          <w:p>
            <w:pPr>
              <w:pStyle w:val="72"/>
              <w:keepNext w:val="0"/>
              <w:keepLines w:val="0"/>
              <w:widowControl/>
              <w:numPr>
                <w:ilvl w:val="0"/>
                <w:numId w:val="0"/>
              </w:numPr>
              <w:suppressLineNumbers w:val="0"/>
              <w:overflowPunct/>
              <w:autoSpaceDE/>
              <w:autoSpaceDN/>
              <w:adjustRightInd/>
              <w:snapToGrid w:val="0"/>
              <w:spacing w:before="0" w:beforeAutospacing="0" w:afterAutospacing="0"/>
              <w:ind w:right="0" w:rightChars="0"/>
              <w:rPr>
                <w:rFonts w:hint="eastAsia" w:eastAsia="宋体" w:cs="Times New Roman"/>
                <w:kern w:val="0"/>
                <w:sz w:val="20"/>
                <w:szCs w:val="20"/>
                <w:highlight w:val="yellow"/>
                <w:vertAlign w:val="baseline"/>
                <w:lang w:val="en-US" w:eastAsia="zh-CN" w:bidi="ar"/>
              </w:rPr>
            </w:pPr>
            <w:r>
              <w:rPr>
                <w:rFonts w:hint="eastAsia" w:eastAsia="宋体" w:cs="Times New Roman"/>
                <w:kern w:val="0"/>
                <w:sz w:val="20"/>
                <w:szCs w:val="20"/>
                <w:highlight w:val="yellow"/>
                <w:vertAlign w:val="baseline"/>
                <w:lang w:val="en-US" w:eastAsia="zh-CN" w:bidi="ar"/>
              </w:rPr>
              <w:t>Way forward:</w:t>
            </w:r>
          </w:p>
          <w:p>
            <w:pPr>
              <w:pStyle w:val="72"/>
              <w:keepNext w:val="0"/>
              <w:keepLines w:val="0"/>
              <w:widowControl/>
              <w:numPr>
                <w:ilvl w:val="0"/>
                <w:numId w:val="0"/>
              </w:numPr>
              <w:suppressLineNumbers w:val="0"/>
              <w:overflowPunct/>
              <w:autoSpaceDE/>
              <w:autoSpaceDN/>
              <w:adjustRightInd/>
              <w:snapToGrid w:val="0"/>
              <w:spacing w:before="0" w:beforeAutospacing="0" w:afterAutospacing="0"/>
              <w:ind w:right="0" w:rightChars="0"/>
              <w:rPr>
                <w:rFonts w:hint="default" w:eastAsia="宋体" w:cs="Times New Roman"/>
                <w:kern w:val="0"/>
                <w:sz w:val="20"/>
                <w:szCs w:val="20"/>
                <w:vertAlign w:val="baseline"/>
                <w:lang w:val="en-US" w:eastAsia="zh-CN" w:bidi="ar"/>
              </w:rPr>
            </w:pPr>
            <w:r>
              <w:rPr>
                <w:rFonts w:hint="eastAsia" w:eastAsia="宋体" w:cs="Times New Roman"/>
                <w:kern w:val="0"/>
                <w:sz w:val="20"/>
                <w:szCs w:val="20"/>
                <w:vertAlign w:val="baseline"/>
                <w:lang w:val="en-US" w:eastAsia="zh-CN" w:bidi="ar"/>
              </w:rPr>
              <w:t>FFS: device receive timing</w:t>
            </w:r>
          </w:p>
        </w:tc>
      </w:tr>
    </w:tbl>
    <w:p>
      <w:pPr>
        <w:keepNext w:val="0"/>
        <w:keepLines w:val="0"/>
        <w:widowControl/>
        <w:numPr>
          <w:ilvl w:val="0"/>
          <w:numId w:val="0"/>
        </w:numPr>
        <w:suppressLineNumbers w:val="0"/>
        <w:spacing w:beforeLines="50"/>
        <w:jc w:val="both"/>
        <w:rPr>
          <w:rFonts w:hint="eastAsia" w:eastAsia="宋体" w:cs="Times New Roman"/>
          <w:kern w:val="0"/>
          <w:sz w:val="20"/>
          <w:szCs w:val="20"/>
          <w:lang w:val="en-US" w:eastAsia="zh-CN" w:bidi="ar"/>
        </w:rPr>
      </w:pPr>
      <w:r>
        <w:rPr>
          <w:rFonts w:hint="eastAsia" w:eastAsia="宋体" w:cs="Times New Roman"/>
          <w:kern w:val="0"/>
          <w:sz w:val="20"/>
          <w:szCs w:val="20"/>
          <w:lang w:val="en-US" w:eastAsia="zh-CN" w:bidi="ar"/>
        </w:rPr>
        <w:t>For defining D2R transmit timing error requirements, RAN4 has already defined the concrete Te value. However, for MSG1 X=2, RAN1 has the latest agreements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6" w:hRule="atLeast"/>
        </w:trPr>
        <w:tc>
          <w:tcPr>
            <w:tcW w:w="9857" w:type="dxa"/>
          </w:tcPr>
          <w:p>
            <w:pPr>
              <w:keepNext w:val="0"/>
              <w:keepLines w:val="0"/>
              <w:widowControl/>
              <w:numPr>
                <w:ilvl w:val="-1"/>
                <w:numId w:val="0"/>
              </w:numPr>
              <w:suppressLineNumbers w:val="0"/>
              <w:adjustRightInd w:val="0"/>
              <w:snapToGrid w:val="0"/>
              <w:spacing w:before="0" w:beforeAutospacing="0" w:afterAutospacing="0"/>
              <w:ind w:left="0" w:right="0" w:firstLine="0"/>
              <w:jc w:val="both"/>
              <w:rPr>
                <w:rFonts w:hint="default"/>
                <w:b/>
                <w:sz w:val="20"/>
                <w:szCs w:val="20"/>
                <w:lang w:val="en-US" w:eastAsia="zh-CN"/>
              </w:rPr>
            </w:pPr>
            <w:r>
              <w:rPr>
                <w:rFonts w:hint="default"/>
                <w:b/>
                <w:sz w:val="20"/>
                <w:szCs w:val="20"/>
                <w:highlight w:val="green"/>
                <w:lang w:val="en-US" w:eastAsia="zh-CN"/>
              </w:rPr>
              <w:t>Agreement</w:t>
            </w:r>
          </w:p>
          <w:p>
            <w:pPr>
              <w:keepNext w:val="0"/>
              <w:keepLines w:val="0"/>
              <w:widowControl/>
              <w:numPr>
                <w:ilvl w:val="-1"/>
                <w:numId w:val="0"/>
              </w:numPr>
              <w:suppressLineNumbers w:val="0"/>
              <w:adjustRightInd w:val="0"/>
              <w:snapToGrid w:val="0"/>
              <w:spacing w:before="0" w:beforeAutospacing="0" w:afterAutospacing="0"/>
              <w:ind w:left="0" w:right="0" w:firstLine="0"/>
              <w:jc w:val="both"/>
              <w:rPr>
                <w:rFonts w:hint="default" w:eastAsia="等线"/>
                <w:sz w:val="20"/>
                <w:szCs w:val="20"/>
                <w:lang w:val="en-US" w:eastAsia="zh-CN"/>
              </w:rPr>
            </w:pPr>
            <w:r>
              <w:rPr>
                <w:rFonts w:hint="default" w:eastAsia="等线"/>
                <w:sz w:val="20"/>
                <w:szCs w:val="20"/>
                <w:lang w:val="en-US" w:eastAsia="zh-CN"/>
              </w:rPr>
              <w:t>F</w:t>
            </w:r>
            <w:r>
              <w:rPr>
                <w:rFonts w:hint="eastAsia" w:eastAsia="等线"/>
                <w:sz w:val="20"/>
                <w:szCs w:val="20"/>
                <w:lang w:val="en-US" w:eastAsia="zh-CN"/>
              </w:rPr>
              <w:t>or</w:t>
            </w:r>
            <w:r>
              <w:rPr>
                <w:rFonts w:hint="default"/>
                <w:sz w:val="20"/>
                <w:szCs w:val="20"/>
                <w:lang w:val="en-US" w:eastAsia="zh-CN"/>
              </w:rPr>
              <w:t xml:space="preserve"> T</w:t>
            </w:r>
            <w:r>
              <w:rPr>
                <w:rFonts w:hint="default"/>
                <w:sz w:val="20"/>
                <w:szCs w:val="20"/>
                <w:vertAlign w:val="subscript"/>
                <w:lang w:val="en-US" w:eastAsia="zh-CN"/>
              </w:rPr>
              <w:t>offset1</w:t>
            </w:r>
            <w:r>
              <w:rPr>
                <w:rFonts w:hint="eastAsia"/>
                <w:sz w:val="20"/>
                <w:szCs w:val="20"/>
                <w:lang w:val="en-US" w:eastAsia="zh-CN"/>
              </w:rPr>
              <w:t>,</w:t>
            </w:r>
            <w:r>
              <w:rPr>
                <w:rFonts w:hint="eastAsia" w:eastAsia="等线"/>
                <w:sz w:val="20"/>
                <w:szCs w:val="20"/>
                <w:lang w:val="en-US" w:eastAsia="zh-CN"/>
              </w:rPr>
              <w:t xml:space="preserve"> where T</w:t>
            </w:r>
            <w:r>
              <w:rPr>
                <w:rFonts w:hint="default"/>
                <w:sz w:val="20"/>
                <w:szCs w:val="20"/>
                <w:vertAlign w:val="subscript"/>
                <w:lang w:val="en-US" w:eastAsia="zh-CN"/>
              </w:rPr>
              <w:t>offset1</w:t>
            </w:r>
            <w:r>
              <w:rPr>
                <w:rFonts w:hint="eastAsia" w:eastAsia="等线"/>
                <w:sz w:val="20"/>
                <w:szCs w:val="20"/>
                <w:lang w:val="en-US" w:eastAsia="zh-CN"/>
              </w:rPr>
              <w:t xml:space="preserve"> is the time interval from the end of the R2D transmission triggering random access to the starting time of the first Msg1 time domain resource for X=1 or X=2,</w:t>
            </w:r>
          </w:p>
          <w:p>
            <w:pPr>
              <w:keepNext w:val="0"/>
              <w:keepLines w:val="0"/>
              <w:widowControl/>
              <w:numPr>
                <w:ilvl w:val="-1"/>
                <w:numId w:val="0"/>
              </w:numPr>
              <w:suppressLineNumbers w:val="0"/>
              <w:adjustRightInd w:val="0"/>
              <w:snapToGrid w:val="0"/>
              <w:spacing w:before="0" w:beforeAutospacing="0" w:afterAutospacing="0"/>
              <w:ind w:left="880" w:right="0" w:firstLine="0"/>
              <w:jc w:val="both"/>
              <w:rPr>
                <w:rFonts w:hint="default"/>
                <w:sz w:val="20"/>
                <w:szCs w:val="20"/>
                <w:lang w:val="en-US"/>
              </w:rPr>
            </w:pPr>
            <w:r>
              <w:rPr>
                <w:rFonts w:hint="eastAsia" w:eastAsia="等线"/>
                <w:sz w:val="20"/>
                <w:szCs w:val="20"/>
                <w:lang w:val="en-US" w:eastAsia="zh-CN"/>
              </w:rPr>
              <w:t>T</w:t>
            </w:r>
            <w:r>
              <w:rPr>
                <w:rFonts w:hint="default"/>
                <w:sz w:val="20"/>
                <w:szCs w:val="20"/>
                <w:vertAlign w:val="subscript"/>
                <w:lang w:val="en-US" w:eastAsia="zh-CN"/>
              </w:rPr>
              <w:t>offset1</w:t>
            </w:r>
            <w:r>
              <w:rPr>
                <w:rFonts w:hint="eastAsia" w:eastAsia="等线"/>
                <w:sz w:val="20"/>
                <w:szCs w:val="20"/>
                <w:lang w:val="en-US" w:eastAsia="zh-CN"/>
              </w:rPr>
              <w:t xml:space="preserve"> is</w:t>
            </w:r>
            <w:r>
              <w:rPr>
                <w:rFonts w:hint="default" w:eastAsia="等线"/>
                <w:sz w:val="20"/>
                <w:szCs w:val="20"/>
                <w:lang w:val="en-US" w:eastAsia="zh-CN"/>
              </w:rPr>
              <w:t xml:space="preserve"> not smaller than 30 us for CBRA.</w:t>
            </w:r>
          </w:p>
          <w:p>
            <w:pPr>
              <w:keepNext w:val="0"/>
              <w:keepLines w:val="0"/>
              <w:widowControl/>
              <w:numPr>
                <w:ilvl w:val="-1"/>
                <w:numId w:val="0"/>
              </w:numPr>
              <w:suppressLineNumbers w:val="0"/>
              <w:adjustRightInd w:val="0"/>
              <w:snapToGrid w:val="0"/>
              <w:spacing w:before="0" w:beforeAutospacing="0" w:afterAutospacing="0"/>
              <w:ind w:left="0" w:right="0" w:firstLine="0"/>
              <w:jc w:val="both"/>
              <w:rPr>
                <w:rFonts w:hint="default" w:eastAsia="t" w:cs="Arial"/>
                <w:b/>
                <w:bCs/>
                <w:sz w:val="20"/>
                <w:szCs w:val="20"/>
                <w:lang w:val="en-US" w:eastAsia="zh-CN"/>
              </w:rPr>
            </w:pPr>
            <w:r>
              <w:rPr>
                <w:rFonts w:hint="default" w:ascii="Times New Roman" w:hAnsi="Times New Roman" w:eastAsia="t" w:cs="Arial"/>
                <w:b/>
                <w:bCs/>
                <w:sz w:val="20"/>
                <w:szCs w:val="20"/>
                <w:highlight w:val="green"/>
                <w:lang w:val="en-US"/>
              </w:rPr>
              <w:t>Agreement</w:t>
            </w:r>
          </w:p>
          <w:p>
            <w:pPr>
              <w:keepNext w:val="0"/>
              <w:keepLines w:val="0"/>
              <w:widowControl/>
              <w:numPr>
                <w:ilvl w:val="-1"/>
                <w:numId w:val="0"/>
              </w:numPr>
              <w:suppressLineNumbers w:val="0"/>
              <w:adjustRightInd w:val="0"/>
              <w:snapToGrid w:val="0"/>
              <w:spacing w:before="0" w:beforeAutospacing="0" w:afterAutospacing="0"/>
              <w:ind w:left="0" w:right="0" w:firstLine="0"/>
              <w:jc w:val="both"/>
              <w:rPr>
                <w:rFonts w:hint="default" w:eastAsia="等线"/>
                <w:sz w:val="20"/>
                <w:szCs w:val="20"/>
                <w:lang w:val="en-US" w:eastAsia="zh-CN"/>
              </w:rPr>
            </w:pPr>
            <w:r>
              <w:rPr>
                <w:rFonts w:hint="default" w:eastAsia="等线"/>
                <w:sz w:val="20"/>
                <w:szCs w:val="20"/>
                <w:lang w:val="en-US" w:eastAsia="zh-CN"/>
              </w:rPr>
              <w:t>F</w:t>
            </w:r>
            <w:r>
              <w:rPr>
                <w:rFonts w:hint="eastAsia" w:eastAsia="等线"/>
                <w:sz w:val="20"/>
                <w:szCs w:val="20"/>
                <w:lang w:val="en-US" w:eastAsia="zh-CN"/>
              </w:rPr>
              <w:t>or</w:t>
            </w:r>
            <w:r>
              <w:rPr>
                <w:rFonts w:hint="default"/>
                <w:sz w:val="20"/>
                <w:szCs w:val="20"/>
                <w:lang w:val="en-US" w:eastAsia="zh-CN"/>
              </w:rPr>
              <w:t xml:space="preserve"> T</w:t>
            </w:r>
            <w:r>
              <w:rPr>
                <w:rFonts w:hint="default"/>
                <w:sz w:val="20"/>
                <w:szCs w:val="20"/>
                <w:vertAlign w:val="subscript"/>
                <w:lang w:val="en-US" w:eastAsia="zh-CN"/>
              </w:rPr>
              <w:t>offset1</w:t>
            </w:r>
            <w:r>
              <w:rPr>
                <w:rFonts w:hint="eastAsia"/>
                <w:sz w:val="20"/>
                <w:szCs w:val="20"/>
                <w:lang w:val="en-US" w:eastAsia="zh-CN"/>
              </w:rPr>
              <w:t>,</w:t>
            </w:r>
            <w:r>
              <w:rPr>
                <w:rFonts w:hint="eastAsia" w:eastAsia="等线"/>
                <w:sz w:val="20"/>
                <w:szCs w:val="20"/>
                <w:lang w:val="en-US" w:eastAsia="zh-CN"/>
              </w:rPr>
              <w:t xml:space="preserve"> where T</w:t>
            </w:r>
            <w:r>
              <w:rPr>
                <w:rFonts w:hint="default"/>
                <w:sz w:val="20"/>
                <w:szCs w:val="20"/>
                <w:vertAlign w:val="subscript"/>
                <w:lang w:val="en-US" w:eastAsia="zh-CN"/>
              </w:rPr>
              <w:t>offset1</w:t>
            </w:r>
            <w:r>
              <w:rPr>
                <w:rFonts w:hint="eastAsia" w:eastAsia="等线"/>
                <w:sz w:val="20"/>
                <w:szCs w:val="20"/>
                <w:lang w:val="en-US" w:eastAsia="zh-CN"/>
              </w:rPr>
              <w:t xml:space="preserve"> is the time interval from the </w:t>
            </w:r>
            <w:r>
              <w:rPr>
                <w:rFonts w:hint="eastAsia" w:eastAsia="等线"/>
                <w:sz w:val="20"/>
                <w:szCs w:val="20"/>
                <w:highlight w:val="yellow"/>
                <w:lang w:val="en-US" w:eastAsia="zh-CN"/>
              </w:rPr>
              <w:t>end of the R2D transmission</w:t>
            </w:r>
            <w:r>
              <w:rPr>
                <w:rFonts w:hint="eastAsia" w:eastAsia="等线"/>
                <w:sz w:val="20"/>
                <w:szCs w:val="20"/>
                <w:lang w:val="en-US" w:eastAsia="zh-CN"/>
              </w:rPr>
              <w:t xml:space="preserve"> triggering random access to </w:t>
            </w:r>
            <w:r>
              <w:rPr>
                <w:rFonts w:hint="eastAsia" w:eastAsia="等线"/>
                <w:sz w:val="20"/>
                <w:szCs w:val="20"/>
                <w:highlight w:val="yellow"/>
                <w:lang w:val="en-US" w:eastAsia="zh-CN"/>
              </w:rPr>
              <w:t>the starting time of the first Msg1</w:t>
            </w:r>
            <w:r>
              <w:rPr>
                <w:rFonts w:hint="eastAsia" w:eastAsia="等线"/>
                <w:sz w:val="20"/>
                <w:szCs w:val="20"/>
                <w:lang w:val="en-US" w:eastAsia="zh-CN"/>
              </w:rPr>
              <w:t xml:space="preserve"> time domain resource for X=1 or X=2, from the device perspective</w:t>
            </w:r>
            <w:r>
              <w:rPr>
                <w:rFonts w:hint="default" w:eastAsia="等线"/>
                <w:sz w:val="20"/>
                <w:szCs w:val="20"/>
                <w:lang w:val="en-US" w:eastAsia="zh-CN"/>
              </w:rPr>
              <w:t>:</w:t>
            </w:r>
          </w:p>
          <w:p>
            <w:pPr>
              <w:keepNext w:val="0"/>
              <w:keepLines w:val="0"/>
              <w:widowControl/>
              <w:numPr>
                <w:ilvl w:val="2"/>
                <w:numId w:val="7"/>
              </w:numPr>
              <w:suppressLineNumbers w:val="0"/>
              <w:adjustRightInd w:val="0"/>
              <w:snapToGrid w:val="0"/>
              <w:spacing w:before="0" w:beforeAutospacing="0" w:after="0" w:afterAutospacing="0"/>
              <w:ind w:right="0"/>
              <w:jc w:val="both"/>
              <w:rPr>
                <w:rFonts w:hint="default" w:eastAsia="等线"/>
                <w:color w:val="4472C4" w:themeColor="accent1"/>
                <w:sz w:val="20"/>
                <w:szCs w:val="20"/>
                <w:lang w:val="en-US" w:eastAsia="zh-CN"/>
                <w14:textFill>
                  <w14:solidFill>
                    <w14:schemeClr w14:val="accent1"/>
                  </w14:solidFill>
                </w14:textFill>
              </w:rPr>
            </w:pPr>
            <w:r>
              <w:rPr>
                <w:rFonts w:hint="eastAsia" w:eastAsia="等线"/>
                <w:sz w:val="20"/>
                <w:szCs w:val="20"/>
                <w:lang w:val="en-US" w:eastAsia="zh-CN"/>
              </w:rPr>
              <w:t>Toffset1 is from</w:t>
            </w:r>
            <w:r>
              <w:rPr>
                <w:rFonts w:hint="eastAsia" w:eastAsia="等线"/>
                <w:color w:val="0000FF"/>
                <w:sz w:val="20"/>
                <w:szCs w:val="20"/>
                <w:lang w:val="en-US" w:eastAsia="zh-CN"/>
              </w:rPr>
              <w:t xml:space="preserve"> a set of predefined values. </w:t>
            </w:r>
          </w:p>
          <w:p>
            <w:pPr>
              <w:keepNext w:val="0"/>
              <w:keepLines w:val="0"/>
              <w:widowControl/>
              <w:numPr>
                <w:ilvl w:val="2"/>
                <w:numId w:val="7"/>
              </w:numPr>
              <w:suppressLineNumbers w:val="0"/>
              <w:adjustRightInd w:val="0"/>
              <w:snapToGrid w:val="0"/>
              <w:spacing w:before="0" w:beforeAutospacing="0" w:afterAutospacing="0"/>
              <w:ind w:right="0"/>
              <w:jc w:val="both"/>
              <w:rPr>
                <w:rFonts w:hint="default" w:eastAsia="等线"/>
                <w:sz w:val="20"/>
                <w:szCs w:val="20"/>
                <w:lang w:val="en-US" w:eastAsia="zh-CN"/>
              </w:rPr>
            </w:pPr>
            <w:r>
              <w:rPr>
                <w:rFonts w:hint="default" w:eastAsia="等线"/>
                <w:sz w:val="20"/>
                <w:szCs w:val="20"/>
                <w:lang w:val="en-US" w:eastAsia="zh-CN"/>
              </w:rPr>
              <w:t xml:space="preserve">FFS: the </w:t>
            </w:r>
            <w:r>
              <w:rPr>
                <w:rFonts w:hint="eastAsia" w:eastAsia="等线"/>
                <w:sz w:val="20"/>
                <w:szCs w:val="20"/>
                <w:lang w:val="en-US" w:eastAsia="zh-CN"/>
              </w:rPr>
              <w:t xml:space="preserve">predefined values </w:t>
            </w:r>
          </w:p>
          <w:p>
            <w:pPr>
              <w:keepNext w:val="0"/>
              <w:keepLines w:val="0"/>
              <w:widowControl/>
              <w:numPr>
                <w:ilvl w:val="2"/>
                <w:numId w:val="7"/>
              </w:numPr>
              <w:suppressLineNumbers w:val="0"/>
              <w:adjustRightInd w:val="0"/>
              <w:snapToGrid w:val="0"/>
              <w:spacing w:before="0" w:beforeAutospacing="0" w:afterAutospacing="0"/>
              <w:ind w:right="0"/>
              <w:jc w:val="both"/>
              <w:rPr>
                <w:rFonts w:hint="default" w:eastAsia="等线"/>
                <w:sz w:val="20"/>
                <w:szCs w:val="20"/>
                <w:lang w:val="en-US" w:eastAsia="zh-CN"/>
              </w:rPr>
            </w:pPr>
            <w:r>
              <w:rPr>
                <w:rFonts w:hint="default" w:hAnsi="Cambria Math" w:eastAsia="宋体"/>
                <w:sz w:val="20"/>
                <w:szCs w:val="20"/>
                <w:lang w:val="en-US" w:eastAsia="zh-CN"/>
              </w:rPr>
              <w:t xml:space="preserve">E.g. values within the range </w:t>
            </w:r>
            <w:r>
              <w:rPr>
                <w:rFonts w:hint="default" w:hAnsi="Cambria Math" w:eastAsia="宋体"/>
                <w:color w:val="0000FF"/>
                <w:sz w:val="20"/>
                <w:szCs w:val="20"/>
                <w:lang w:val="en-US" w:eastAsia="zh-CN"/>
              </w:rPr>
              <w:t>[</w:t>
            </w:r>
            <w:r>
              <w:rPr>
                <w:rFonts w:hint="eastAsia" w:hAnsi="Cambria Math" w:eastAsia="宋体"/>
                <w:color w:val="0000FF"/>
                <w:sz w:val="20"/>
                <w:szCs w:val="20"/>
                <w:lang w:val="en-US" w:eastAsia="zh-CN"/>
              </w:rPr>
              <w:t>2666.8, 1333.4, 666.6, 333.4, 222.2, 166.6, 133.34, 111.2, 83.4, 55.6, 44.44, 41.6, 30</w:t>
            </w:r>
            <w:r>
              <w:rPr>
                <w:rFonts w:hint="default" w:hAnsi="Cambria Math" w:eastAsia="宋体"/>
                <w:color w:val="0000FF"/>
                <w:sz w:val="20"/>
                <w:szCs w:val="20"/>
                <w:lang w:val="en-US" w:eastAsia="zh-CN"/>
              </w:rPr>
              <w:t xml:space="preserve">] </w:t>
            </w:r>
            <w:r>
              <w:rPr>
                <w:rFonts w:hint="eastAsia" w:hAnsi="Cambria Math" w:eastAsia="宋体"/>
                <w:sz w:val="20"/>
                <w:szCs w:val="20"/>
                <w:lang w:val="en-US" w:eastAsia="zh-CN"/>
              </w:rPr>
              <w:t>us</w:t>
            </w:r>
          </w:p>
          <w:p>
            <w:pPr>
              <w:keepNext w:val="0"/>
              <w:keepLines w:val="0"/>
              <w:widowControl/>
              <w:numPr>
                <w:ilvl w:val="2"/>
                <w:numId w:val="7"/>
              </w:numPr>
              <w:suppressLineNumbers w:val="0"/>
              <w:adjustRightInd w:val="0"/>
              <w:snapToGrid w:val="0"/>
              <w:spacing w:before="0" w:beforeAutospacing="0" w:afterAutospacing="0"/>
              <w:ind w:right="0"/>
              <w:jc w:val="both"/>
              <w:rPr>
                <w:rFonts w:hint="default" w:eastAsia="等线"/>
                <w:sz w:val="20"/>
                <w:szCs w:val="20"/>
                <w:lang w:val="en-US" w:eastAsia="zh-CN"/>
              </w:rPr>
            </w:pPr>
            <w:r>
              <w:rPr>
                <w:rFonts w:hint="eastAsia" w:eastAsia="等线"/>
                <w:sz w:val="20"/>
                <w:szCs w:val="20"/>
                <w:lang w:val="en-US" w:eastAsia="zh-CN"/>
              </w:rPr>
              <w:t>F</w:t>
            </w:r>
            <w:r>
              <w:rPr>
                <w:rFonts w:hint="default" w:eastAsia="等线"/>
                <w:sz w:val="20"/>
                <w:szCs w:val="20"/>
                <w:lang w:val="en-US" w:eastAsia="zh-CN"/>
              </w:rPr>
              <w:t xml:space="preserve">FS: which values of </w:t>
            </w:r>
            <w:r>
              <w:rPr>
                <w:rFonts w:hint="eastAsia" w:eastAsia="等线"/>
                <w:sz w:val="20"/>
                <w:szCs w:val="20"/>
                <w:lang w:val="en-US" w:eastAsia="zh-CN"/>
              </w:rPr>
              <w:t>T</w:t>
            </w:r>
            <w:r>
              <w:rPr>
                <w:rFonts w:hint="eastAsia" w:eastAsia="等线"/>
                <w:sz w:val="20"/>
                <w:szCs w:val="20"/>
                <w:vertAlign w:val="subscript"/>
                <w:lang w:val="en-US" w:eastAsia="zh-CN"/>
              </w:rPr>
              <w:t>offset1</w:t>
            </w:r>
            <w:r>
              <w:rPr>
                <w:rFonts w:hint="default" w:eastAsia="等线"/>
                <w:sz w:val="20"/>
                <w:szCs w:val="20"/>
                <w:vertAlign w:val="subscript"/>
                <w:lang w:val="en-US" w:eastAsia="zh-CN"/>
              </w:rPr>
              <w:t xml:space="preserve"> </w:t>
            </w:r>
            <w:r>
              <w:rPr>
                <w:rFonts w:hint="default" w:eastAsia="等线"/>
                <w:sz w:val="20"/>
                <w:szCs w:val="20"/>
                <w:lang w:val="en-US" w:eastAsia="zh-CN"/>
              </w:rPr>
              <w:t xml:space="preserve">correspond to </w:t>
            </w:r>
            <w:r>
              <w:rPr>
                <w:rFonts w:hint="default" w:eastAsia="等线"/>
                <w:color w:val="0000FF"/>
                <w:sz w:val="20"/>
                <w:szCs w:val="20"/>
                <w:lang w:val="en-US" w:eastAsia="zh-CN"/>
              </w:rPr>
              <w:t>which values of the following factors</w:t>
            </w:r>
            <w:r>
              <w:rPr>
                <w:rFonts w:hint="default" w:eastAsia="等线"/>
                <w:sz w:val="20"/>
                <w:szCs w:val="20"/>
                <w:lang w:val="en-US" w:eastAsia="zh-CN"/>
              </w:rPr>
              <w:t xml:space="preserve"> (to be selected with future agreement):</w:t>
            </w:r>
          </w:p>
          <w:p>
            <w:pPr>
              <w:keepNext w:val="0"/>
              <w:keepLines w:val="0"/>
              <w:widowControl/>
              <w:numPr>
                <w:ilvl w:val="2"/>
                <w:numId w:val="7"/>
              </w:numPr>
              <w:suppressLineNumbers w:val="0"/>
              <w:adjustRightInd w:val="0"/>
              <w:snapToGrid w:val="0"/>
              <w:spacing w:before="0" w:beforeLines="-2147483648" w:beforeAutospacing="0" w:afterAutospacing="0"/>
              <w:ind w:right="0"/>
              <w:jc w:val="both"/>
              <w:rPr>
                <w:rFonts w:hint="default" w:eastAsia="宋体" w:cs="Times New Roman"/>
                <w:kern w:val="0"/>
                <w:sz w:val="20"/>
                <w:szCs w:val="20"/>
                <w:vertAlign w:val="baseline"/>
                <w:lang w:val="en-US" w:eastAsia="zh-CN" w:bidi="ar"/>
              </w:rPr>
            </w:pPr>
            <w:r>
              <w:rPr>
                <w:rFonts w:hint="default" w:eastAsia="等线"/>
                <w:sz w:val="20"/>
                <w:szCs w:val="20"/>
                <w:lang w:val="en-US" w:eastAsia="zh-CN"/>
              </w:rPr>
              <w:t>R2D chip length, D2R chip length, padding length, whether FEC is applied</w:t>
            </w:r>
          </w:p>
          <w:p>
            <w:pPr>
              <w:keepNext w:val="0"/>
              <w:keepLines w:val="0"/>
              <w:widowControl/>
              <w:suppressLineNumbers w:val="0"/>
              <w:adjustRightInd w:val="0"/>
              <w:snapToGrid w:val="0"/>
              <w:spacing w:before="0" w:beforeAutospacing="0" w:after="60" w:afterAutospacing="0"/>
              <w:ind w:left="0" w:right="0"/>
              <w:rPr>
                <w:rFonts w:hint="default" w:eastAsia="宋体"/>
                <w:b/>
                <w:bCs/>
                <w:sz w:val="20"/>
                <w:szCs w:val="20"/>
                <w:lang w:val="en-US" w:eastAsia="zh-CN"/>
              </w:rPr>
            </w:pPr>
            <w:r>
              <w:rPr>
                <w:rFonts w:hint="default"/>
                <w:b/>
                <w:bCs/>
                <w:sz w:val="20"/>
                <w:szCs w:val="20"/>
                <w:highlight w:val="green"/>
              </w:rPr>
              <w:t>Agreement</w:t>
            </w:r>
          </w:p>
          <w:p>
            <w:pPr>
              <w:keepNext w:val="0"/>
              <w:keepLines w:val="0"/>
              <w:widowControl/>
              <w:suppressLineNumbers w:val="0"/>
              <w:adjustRightInd w:val="0"/>
              <w:snapToGrid w:val="0"/>
              <w:spacing w:before="0" w:beforeAutospacing="0" w:afterAutospacing="0"/>
              <w:ind w:left="0" w:right="0"/>
              <w:rPr>
                <w:rFonts w:hint="default"/>
                <w:sz w:val="20"/>
                <w:szCs w:val="20"/>
                <w:lang w:val="en-US" w:eastAsia="zh-CN"/>
              </w:rPr>
            </w:pPr>
            <m:oMath>
              <m:sSub>
                <m:sSubPr>
                  <m:ctrlPr>
                    <w:rPr>
                      <w:rFonts w:hint="default" w:ascii="Cambria Math" w:hAnsi="Cambria Math"/>
                      <w:iCs/>
                      <w:sz w:val="20"/>
                      <w:szCs w:val="20"/>
                      <w:lang w:eastAsia="zh-CN"/>
                    </w:rPr>
                  </m:ctrlPr>
                </m:sSubPr>
                <m:e>
                  <m:r>
                    <m:rPr>
                      <m:sty m:val="p"/>
                    </m:rPr>
                    <w:rPr>
                      <w:rFonts w:hint="default" w:ascii="Cambria Math" w:hAnsi="Cambria Math"/>
                      <w:sz w:val="20"/>
                      <w:szCs w:val="20"/>
                      <w:lang w:eastAsia="zh-CN"/>
                    </w:rPr>
                    <m:t>T</m:t>
                  </m:r>
                  <m:ctrlPr>
                    <w:rPr>
                      <w:rFonts w:hint="default" w:ascii="Cambria Math" w:hAnsi="Cambria Math"/>
                      <w:iCs/>
                      <w:sz w:val="20"/>
                      <w:szCs w:val="20"/>
                      <w:lang w:eastAsia="zh-CN"/>
                    </w:rPr>
                  </m:ctrlPr>
                </m:e>
                <m:sub>
                  <m:r>
                    <m:rPr>
                      <m:nor/>
                      <m:sty m:val="p"/>
                    </m:rPr>
                    <w:rPr>
                      <w:rFonts w:hint="default" w:ascii="Cambria Math" w:hAnsi="Cambria Math"/>
                      <w:b w:val="0"/>
                      <w:i w:val="0"/>
                      <w:iCs/>
                      <w:sz w:val="20"/>
                      <w:szCs w:val="20"/>
                      <w:lang w:eastAsia="zh-CN"/>
                    </w:rPr>
                    <m:t>offset2</m:t>
                  </m:r>
                  <m:ctrlPr>
                    <w:rPr>
                      <w:rFonts w:hint="default" w:ascii="Cambria Math" w:hAnsi="Cambria Math"/>
                      <w:iCs/>
                      <w:sz w:val="20"/>
                      <w:szCs w:val="20"/>
                      <w:lang w:eastAsia="zh-CN"/>
                    </w:rPr>
                  </m:ctrlPr>
                </m:sub>
              </m:sSub>
              <m:r>
                <m:rPr>
                  <m:sty m:val="p"/>
                </m:rPr>
                <w:rPr>
                  <w:rFonts w:hint="default" w:ascii="Cambria Math" w:hAnsi="Cambria Math"/>
                  <w:sz w:val="20"/>
                  <w:szCs w:val="20"/>
                  <w:lang w:eastAsia="zh-CN"/>
                </w:rPr>
                <m:t>=</m:t>
              </m:r>
              <m:r>
                <m:rPr>
                  <m:sty m:val="p"/>
                </m:rPr>
                <w:rPr>
                  <w:rFonts w:hint="default" w:ascii="Cambria Math" w:hAnsi="Cambria Math"/>
                  <w:sz w:val="20"/>
                  <w:szCs w:val="20"/>
                </w:rPr>
                <m:t>α</m:t>
              </m:r>
              <m:sSub>
                <m:sSubPr>
                  <m:ctrlPr>
                    <w:rPr>
                      <w:rFonts w:hint="default" w:ascii="Cambria Math" w:hAnsi="Cambria Math"/>
                      <w:iCs/>
                      <w:sz w:val="20"/>
                      <w:szCs w:val="20"/>
                      <w:lang w:eastAsia="zh-CN"/>
                    </w:rPr>
                  </m:ctrlPr>
                </m:sSubPr>
                <m:e>
                  <m:r>
                    <m:rPr>
                      <m:sty m:val="p"/>
                    </m:rPr>
                    <w:rPr>
                      <w:rFonts w:hint="default" w:ascii="Cambria Math" w:hAnsi="Cambria Math"/>
                      <w:sz w:val="20"/>
                      <w:szCs w:val="20"/>
                      <w:lang w:eastAsia="zh-CN"/>
                    </w:rPr>
                    <m:t>T</m:t>
                  </m:r>
                  <m:ctrlPr>
                    <w:rPr>
                      <w:rFonts w:hint="default" w:ascii="Cambria Math" w:hAnsi="Cambria Math"/>
                      <w:iCs/>
                      <w:sz w:val="20"/>
                      <w:szCs w:val="20"/>
                      <w:lang w:eastAsia="zh-CN"/>
                    </w:rPr>
                  </m:ctrlPr>
                </m:e>
                <m:sub>
                  <m:r>
                    <m:rPr>
                      <m:nor/>
                      <m:sty m:val="p"/>
                    </m:rPr>
                    <w:rPr>
                      <w:rFonts w:hint="default" w:ascii="Cambria Math" w:hAnsi="Cambria Math"/>
                      <w:b w:val="0"/>
                      <w:i w:val="0"/>
                      <w:iCs/>
                      <w:sz w:val="20"/>
                      <w:szCs w:val="20"/>
                      <w:lang w:eastAsia="zh-CN"/>
                    </w:rPr>
                    <m:t>offset1</m:t>
                  </m:r>
                  <m:ctrlPr>
                    <w:rPr>
                      <w:rFonts w:hint="default" w:ascii="Cambria Math" w:hAnsi="Cambria Math"/>
                      <w:iCs/>
                      <w:sz w:val="20"/>
                      <w:szCs w:val="20"/>
                      <w:lang w:eastAsia="zh-CN"/>
                    </w:rPr>
                  </m:ctrlPr>
                </m:sub>
              </m:sSub>
              <m:r>
                <m:rPr>
                  <m:sty m:val="p"/>
                </m:rPr>
                <w:rPr>
                  <w:rFonts w:hint="default" w:ascii="Cambria Math" w:hAnsi="Cambria Math"/>
                  <w:sz w:val="20"/>
                  <w:szCs w:val="20"/>
                  <w:lang w:eastAsia="zh-CN"/>
                </w:rPr>
                <m:t>+</m:t>
              </m:r>
              <m:r>
                <m:rPr>
                  <m:sty m:val="p"/>
                </m:rPr>
                <w:rPr>
                  <w:rFonts w:hint="default" w:ascii="Cambria Math" w:hAnsi="Cambria Math"/>
                  <w:sz w:val="20"/>
                  <w:szCs w:val="20"/>
                </w:rPr>
                <m:t>β</m:t>
              </m:r>
              <m:sSub>
                <m:sSubPr>
                  <m:ctrlPr>
                    <w:rPr>
                      <w:rFonts w:hint="default" w:ascii="Cambria Math" w:hAnsi="Cambria Math"/>
                      <w:iCs/>
                      <w:sz w:val="20"/>
                      <w:szCs w:val="20"/>
                      <w:lang w:eastAsia="zh-CN"/>
                    </w:rPr>
                  </m:ctrlPr>
                </m:sSubPr>
                <m:e>
                  <m:r>
                    <m:rPr>
                      <m:sty m:val="p"/>
                    </m:rPr>
                    <w:rPr>
                      <w:rFonts w:hint="default" w:ascii="Cambria Math" w:hAnsi="Cambria Math"/>
                      <w:sz w:val="20"/>
                      <w:szCs w:val="20"/>
                      <w:lang w:eastAsia="zh-CN"/>
                    </w:rPr>
                    <m:t>T</m:t>
                  </m:r>
                  <m:ctrlPr>
                    <w:rPr>
                      <w:rFonts w:hint="default" w:ascii="Cambria Math" w:hAnsi="Cambria Math"/>
                      <w:iCs/>
                      <w:sz w:val="20"/>
                      <w:szCs w:val="20"/>
                      <w:lang w:eastAsia="zh-CN"/>
                    </w:rPr>
                  </m:ctrlPr>
                </m:e>
                <m:sub>
                  <m:r>
                    <m:rPr>
                      <m:nor/>
                      <m:sty m:val="p"/>
                    </m:rPr>
                    <w:rPr>
                      <w:rFonts w:hint="default" w:ascii="Cambria Math" w:hAnsi="Cambria Math"/>
                      <w:b w:val="0"/>
                      <w:i w:val="0"/>
                      <w:iCs/>
                      <w:sz w:val="20"/>
                      <w:szCs w:val="20"/>
                      <w:lang w:eastAsia="zh-CN"/>
                    </w:rPr>
                    <m:t>msg1</m:t>
                  </m:r>
                  <m:ctrlPr>
                    <w:rPr>
                      <w:rFonts w:hint="default" w:ascii="Cambria Math" w:hAnsi="Cambria Math"/>
                      <w:iCs/>
                      <w:sz w:val="20"/>
                      <w:szCs w:val="20"/>
                      <w:lang w:eastAsia="zh-CN"/>
                    </w:rPr>
                  </m:ctrlPr>
                </m:sub>
              </m:sSub>
            </m:oMath>
            <w:r>
              <w:rPr>
                <w:rFonts w:hint="default" w:hAnsi="Cambria Math"/>
                <w:iCs/>
                <w:sz w:val="20"/>
                <w:szCs w:val="20"/>
                <w:lang w:val="en-US" w:eastAsia="zh-CN"/>
              </w:rPr>
              <w:t>, where</w:t>
            </w:r>
          </w:p>
          <w:p>
            <w:pPr>
              <w:pStyle w:val="72"/>
              <w:keepNext w:val="0"/>
              <w:keepLines w:val="0"/>
              <w:widowControl/>
              <w:numPr>
                <w:ilvl w:val="0"/>
                <w:numId w:val="8"/>
              </w:numPr>
              <w:suppressLineNumbers w:val="0"/>
              <w:spacing w:before="0" w:beforeAutospacing="0" w:afterAutospacing="0"/>
              <w:ind w:leftChars="0" w:right="0"/>
              <w:contextualSpacing/>
              <w:rPr>
                <w:rFonts w:hint="default"/>
                <w:lang w:val="en-US" w:eastAsia="zh-CN"/>
              </w:rPr>
            </w:pPr>
            <m:oMath>
              <m:sSub>
                <m:sSubPr>
                  <m:ctrlPr>
                    <w:rPr>
                      <w:rFonts w:hint="default" w:ascii="Cambria Math" w:hAnsi="Cambria Math"/>
                      <w:iCs/>
                      <w:lang w:eastAsia="zh-CN"/>
                    </w:rPr>
                  </m:ctrlPr>
                </m:sSubPr>
                <m:e>
                  <m:r>
                    <m:rPr>
                      <m:sty m:val="p"/>
                    </m:rPr>
                    <w:rPr>
                      <w:rFonts w:hint="default" w:ascii="Cambria Math" w:hAnsi="Cambria Math"/>
                      <w:lang w:eastAsia="zh-CN"/>
                    </w:rPr>
                    <m:t>T</m:t>
                  </m:r>
                  <m:ctrlPr>
                    <w:rPr>
                      <w:rFonts w:hint="default" w:ascii="Cambria Math" w:hAnsi="Cambria Math"/>
                      <w:iCs/>
                      <w:lang w:eastAsia="zh-CN"/>
                    </w:rPr>
                  </m:ctrlPr>
                </m:e>
                <m:sub>
                  <m:r>
                    <m:rPr>
                      <m:nor/>
                      <m:sty m:val="p"/>
                    </m:rPr>
                    <w:rPr>
                      <w:rFonts w:hint="default" w:ascii="Cambria Math" w:hAnsi="Cambria Math"/>
                      <w:b w:val="0"/>
                      <w:i w:val="0"/>
                      <w:iCs/>
                      <w:lang w:eastAsia="zh-CN"/>
                    </w:rPr>
                    <m:t>msg1</m:t>
                  </m:r>
                  <m:ctrlPr>
                    <w:rPr>
                      <w:rFonts w:hint="default" w:ascii="Cambria Math" w:hAnsi="Cambria Math"/>
                      <w:iCs/>
                      <w:lang w:eastAsia="zh-CN"/>
                    </w:rPr>
                  </m:ctrlPr>
                </m:sub>
              </m:sSub>
            </m:oMath>
            <w:r>
              <w:rPr>
                <w:rFonts w:hint="default" w:hAnsi="Cambria Math"/>
                <w:iCs/>
                <w:lang w:val="en-US" w:eastAsia="zh-CN"/>
              </w:rPr>
              <w:t xml:space="preserve"> is the</w:t>
            </w:r>
            <w:r>
              <w:rPr>
                <w:rFonts w:hint="default"/>
                <w:lang w:val="en-US" w:eastAsia="zh-CN"/>
              </w:rPr>
              <w:t xml:space="preserve"> duration of the 1</w:t>
            </w:r>
            <w:r>
              <w:rPr>
                <w:rFonts w:hint="default"/>
                <w:vertAlign w:val="superscript"/>
                <w:lang w:val="en-US" w:eastAsia="zh-CN"/>
              </w:rPr>
              <w:t>st</w:t>
            </w:r>
            <w:r>
              <w:rPr>
                <w:rFonts w:hint="default"/>
                <w:lang w:val="en-US" w:eastAsia="zh-CN"/>
              </w:rPr>
              <w:t xml:space="preserve"> Msg1 time domain resource</w:t>
            </w:r>
          </w:p>
          <w:p>
            <w:pPr>
              <w:pStyle w:val="72"/>
              <w:keepNext w:val="0"/>
              <w:keepLines w:val="0"/>
              <w:widowControl/>
              <w:numPr>
                <w:ilvl w:val="0"/>
                <w:numId w:val="8"/>
              </w:numPr>
              <w:suppressLineNumbers w:val="0"/>
              <w:spacing w:before="0" w:beforeAutospacing="0" w:afterAutospacing="0"/>
              <w:ind w:leftChars="0" w:right="0"/>
              <w:contextualSpacing/>
              <w:rPr>
                <w:rFonts w:hint="default"/>
                <w:lang w:val="en-US" w:eastAsia="zh-CN"/>
              </w:rPr>
            </w:pPr>
            <m:oMath>
              <m:r>
                <m:rPr>
                  <m:sty m:val="p"/>
                </m:rPr>
                <w:rPr>
                  <w:rFonts w:hint="default" w:ascii="Cambria Math" w:hAnsi="Cambria Math"/>
                </w:rPr>
                <m:t>α</m:t>
              </m:r>
            </m:oMath>
            <w:r>
              <w:rPr>
                <w:rFonts w:hint="eastAsia" w:hAnsi="Cambria Math" w:eastAsia="宋体"/>
                <w:lang w:val="en-US" w:eastAsia="zh-CN"/>
              </w:rPr>
              <w:t xml:space="preserve">=0.25 and </w:t>
            </w:r>
            <m:oMath>
              <m:r>
                <m:rPr>
                  <m:sty m:val="p"/>
                </m:rPr>
                <w:rPr>
                  <w:rFonts w:hint="default" w:ascii="Cambria Math" w:hAnsi="Cambria Math"/>
                </w:rPr>
                <m:t>β</m:t>
              </m:r>
            </m:oMath>
            <w:r>
              <w:rPr>
                <w:rFonts w:hint="eastAsia" w:hAnsi="Cambria Math" w:eastAsia="宋体"/>
                <w:lang w:val="en-US" w:eastAsia="zh-CN"/>
              </w:rPr>
              <w:t>=1.25</w:t>
            </w:r>
          </w:p>
          <w:p>
            <w:pPr>
              <w:keepNext w:val="0"/>
              <w:keepLines w:val="0"/>
              <w:widowControl/>
              <w:numPr>
                <w:ilvl w:val="-1"/>
                <w:numId w:val="0"/>
              </w:numPr>
              <w:suppressLineNumbers w:val="0"/>
              <w:adjustRightInd w:val="0"/>
              <w:snapToGrid w:val="0"/>
              <w:spacing w:before="0" w:beforeLines="-2147483648" w:beforeAutospacing="0" w:afterAutospacing="0"/>
              <w:ind w:left="0" w:right="0" w:firstLine="0"/>
              <w:jc w:val="both"/>
              <w:rPr>
                <w:rFonts w:hint="default" w:eastAsia="宋体" w:cs="Times New Roman"/>
                <w:kern w:val="0"/>
                <w:sz w:val="20"/>
                <w:szCs w:val="20"/>
                <w:vertAlign w:val="baseline"/>
                <w:lang w:val="en-US" w:eastAsia="zh-CN" w:bidi="ar"/>
              </w:rPr>
            </w:pPr>
          </w:p>
        </w:tc>
      </w:tr>
    </w:tbl>
    <w:p>
      <w:pPr>
        <w:keepNext w:val="0"/>
        <w:keepLines w:val="0"/>
        <w:widowControl/>
        <w:numPr>
          <w:ilvl w:val="0"/>
          <w:numId w:val="0"/>
        </w:numPr>
        <w:suppressLineNumbers w:val="0"/>
        <w:spacing w:beforeLines="50"/>
        <w:jc w:val="both"/>
        <w:rPr>
          <w:rFonts w:hint="eastAsia" w:eastAsia="宋体" w:cs="Times New Roman"/>
          <w:kern w:val="0"/>
          <w:sz w:val="20"/>
          <w:szCs w:val="20"/>
          <w:lang w:val="en-US" w:eastAsia="zh-CN" w:bidi="ar"/>
        </w:rPr>
      </w:pPr>
      <w:r>
        <w:rPr>
          <w:rFonts w:hint="eastAsia" w:eastAsia="宋体" w:cs="Times New Roman"/>
          <w:kern w:val="0"/>
          <w:sz w:val="20"/>
          <w:szCs w:val="20"/>
          <w:lang w:val="en-US" w:eastAsia="zh-CN" w:bidi="ar"/>
        </w:rPr>
        <w:t>Based on above agreement, the illustration could be seen as below:</w:t>
      </w:r>
    </w:p>
    <w:p>
      <w:pPr>
        <w:keepNext w:val="0"/>
        <w:keepLines w:val="0"/>
        <w:widowControl/>
        <w:numPr>
          <w:ilvl w:val="0"/>
          <w:numId w:val="0"/>
        </w:numPr>
        <w:suppressLineNumbers w:val="0"/>
        <w:spacing w:beforeLines="50"/>
        <w:jc w:val="both"/>
      </w:pPr>
      <w:r>
        <w:drawing>
          <wp:inline distT="0" distB="0" distL="114300" distR="114300">
            <wp:extent cx="6116320" cy="2560955"/>
            <wp:effectExtent l="0" t="0" r="10160" b="1460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6"/>
                    <a:stretch>
                      <a:fillRect/>
                    </a:stretch>
                  </pic:blipFill>
                  <pic:spPr>
                    <a:xfrm>
                      <a:off x="0" y="0"/>
                      <a:ext cx="6116320" cy="2560955"/>
                    </a:xfrm>
                    <a:prstGeom prst="rect">
                      <a:avLst/>
                    </a:prstGeom>
                    <a:noFill/>
                    <a:ln>
                      <a:noFill/>
                    </a:ln>
                  </pic:spPr>
                </pic:pic>
              </a:graphicData>
            </a:graphic>
          </wp:inline>
        </w:drawing>
      </w:r>
    </w:p>
    <w:p>
      <w:pPr>
        <w:keepNext w:val="0"/>
        <w:keepLines w:val="0"/>
        <w:widowControl/>
        <w:numPr>
          <w:ilvl w:val="0"/>
          <w:numId w:val="0"/>
        </w:numPr>
        <w:suppressLineNumbers w:val="0"/>
        <w:spacing w:beforeLines="50"/>
        <w:jc w:val="both"/>
        <w:rPr>
          <w:rFonts w:hint="eastAsia" w:eastAsia="宋体"/>
          <w:lang w:val="en-US" w:eastAsia="zh-CN"/>
        </w:rPr>
      </w:pPr>
      <w:r>
        <w:rPr>
          <w:rFonts w:hint="eastAsia" w:eastAsia="宋体"/>
          <w:lang w:val="en-US" w:eastAsia="zh-CN"/>
        </w:rPr>
        <w:t>The starting time of Toffset2 is the starting time of first Msg1, we know that X=2 represents two different Msg1 transmission occasion, that is, Msg1 can be transmitted by TDM method. Toffset1 means T</w:t>
      </w:r>
      <w:r>
        <w:rPr>
          <w:rFonts w:hint="eastAsia" w:eastAsia="宋体"/>
          <w:vertAlign w:val="subscript"/>
          <w:lang w:val="en-US" w:eastAsia="zh-CN"/>
        </w:rPr>
        <w:t>R2D_min</w:t>
      </w:r>
      <w:r>
        <w:rPr>
          <w:rFonts w:hint="eastAsia" w:eastAsia="宋体"/>
          <w:lang w:val="en-US" w:eastAsia="zh-CN"/>
        </w:rPr>
        <w:t xml:space="preserve"> and Toffset2 means offset of second Msg1 transmission. From the above figure, we believe that the same principle could apply and the same definition could be considered for X=2. Note that Toffset1 and Toffset2 are two dependents offsets for first Msg1 and second Msg1 transmission, the Te will be calculated by different Msg1 transmission.</w:t>
      </w:r>
    </w:p>
    <w:p>
      <w:pPr>
        <w:keepNext w:val="0"/>
        <w:keepLines w:val="0"/>
        <w:widowControl/>
        <w:numPr>
          <w:ilvl w:val="0"/>
          <w:numId w:val="0"/>
        </w:numPr>
        <w:suppressLineNumbers w:val="0"/>
        <w:spacing w:beforeLines="50"/>
        <w:jc w:val="both"/>
        <w:rPr>
          <w:rFonts w:hint="eastAsia" w:eastAsia="宋体"/>
          <w:b/>
          <w:bCs/>
          <w:lang w:val="en-US" w:eastAsia="zh-CN"/>
        </w:rPr>
      </w:pPr>
      <w:r>
        <w:rPr>
          <w:rFonts w:hint="eastAsia" w:eastAsia="宋体"/>
          <w:b/>
          <w:bCs/>
          <w:lang w:val="en-US" w:eastAsia="zh-CN"/>
        </w:rPr>
        <w:t>Observation 1: Msg1 can be transmitted by TDM method. Toffset1 means T</w:t>
      </w:r>
      <w:r>
        <w:rPr>
          <w:rFonts w:hint="eastAsia" w:eastAsia="宋体"/>
          <w:b/>
          <w:bCs/>
          <w:vertAlign w:val="subscript"/>
          <w:lang w:val="en-US" w:eastAsia="zh-CN"/>
        </w:rPr>
        <w:t>R2D_min</w:t>
      </w:r>
      <w:r>
        <w:rPr>
          <w:rFonts w:hint="eastAsia" w:eastAsia="宋体"/>
          <w:b/>
          <w:bCs/>
          <w:lang w:val="en-US" w:eastAsia="zh-CN"/>
        </w:rPr>
        <w:t xml:space="preserve"> and Toffset2 means offset of second Msg1 transmission.</w:t>
      </w:r>
    </w:p>
    <w:p>
      <w:pPr>
        <w:keepNext w:val="0"/>
        <w:keepLines w:val="0"/>
        <w:widowControl/>
        <w:numPr>
          <w:ilvl w:val="0"/>
          <w:numId w:val="0"/>
        </w:numPr>
        <w:suppressLineNumbers w:val="0"/>
        <w:spacing w:beforeLines="50"/>
        <w:jc w:val="both"/>
        <w:rPr>
          <w:rFonts w:hint="eastAsia" w:eastAsia="宋体"/>
          <w:b/>
          <w:bCs/>
          <w:lang w:val="en-US" w:eastAsia="zh-CN"/>
        </w:rPr>
      </w:pPr>
      <w:r>
        <w:rPr>
          <w:rFonts w:hint="eastAsia" w:eastAsia="宋体"/>
          <w:b/>
          <w:bCs/>
          <w:lang w:val="en-US" w:eastAsia="zh-CN"/>
        </w:rPr>
        <w:t>Observation 2: Note that Toffset1 and Toffset2 are two dependents offsets for first Msg1 and second Msg1 transmission, the Te will be calculated by different Msg1 transmission.</w:t>
      </w:r>
    </w:p>
    <w:p>
      <w:pPr>
        <w:pStyle w:val="72"/>
        <w:numPr>
          <w:ilvl w:val="-1"/>
          <w:numId w:val="0"/>
        </w:numPr>
        <w:tabs>
          <w:tab w:val="left" w:pos="-420"/>
        </w:tabs>
        <w:snapToGrid w:val="0"/>
        <w:ind w:left="0" w:leftChars="0" w:firstLine="0" w:firstLineChars="0"/>
        <w:textAlignment w:val="baseline"/>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1: For MSG1 X=2, the reference point for the device transmission timing is T</w:t>
      </w:r>
      <w:r>
        <w:rPr>
          <w:rFonts w:hint="eastAsia" w:ascii="Times New Roman" w:hAnsi="Times New Roman" w:eastAsia="宋体" w:cs="Times New Roman"/>
          <w:b/>
          <w:bCs/>
          <w:sz w:val="20"/>
          <w:szCs w:val="20"/>
          <w:vertAlign w:val="baseline"/>
          <w:lang w:val="en-US" w:eastAsia="zh-CN"/>
        </w:rPr>
        <w:t>offset 2</w:t>
      </w:r>
      <w:r>
        <w:rPr>
          <w:rFonts w:hint="eastAsia" w:ascii="Times New Roman" w:hAnsi="Times New Roman" w:eastAsia="宋体" w:cs="Times New Roman"/>
          <w:b/>
          <w:bCs/>
          <w:sz w:val="20"/>
          <w:szCs w:val="20"/>
          <w:lang w:val="en-US" w:eastAsia="zh-CN"/>
        </w:rPr>
        <w:t xml:space="preserve"> after the starting time of first Msg1 transmission occasion. The device transmission timing error shall be less than or equal to Te. The value of Te is equal to 10%*T</w:t>
      </w:r>
      <w:r>
        <w:rPr>
          <w:rFonts w:hint="eastAsia" w:ascii="Times New Roman" w:hAnsi="Times New Roman" w:eastAsia="宋体" w:cs="Times New Roman"/>
          <w:b/>
          <w:bCs/>
          <w:sz w:val="20"/>
          <w:szCs w:val="20"/>
          <w:vertAlign w:val="baseline"/>
          <w:lang w:val="en-US" w:eastAsia="zh-CN"/>
        </w:rPr>
        <w:t>SFO</w:t>
      </w:r>
      <w:r>
        <w:rPr>
          <w:rFonts w:hint="eastAsia" w:ascii="Times New Roman" w:hAnsi="Times New Roman" w:eastAsia="宋体" w:cs="Times New Roman"/>
          <w:b/>
          <w:bCs/>
          <w:sz w:val="20"/>
          <w:szCs w:val="20"/>
          <w:lang w:val="en-US" w:eastAsia="zh-CN"/>
        </w:rPr>
        <w:t>, where T</w:t>
      </w:r>
      <w:r>
        <w:rPr>
          <w:rFonts w:hint="eastAsia" w:ascii="Times New Roman" w:hAnsi="Times New Roman" w:eastAsia="宋体" w:cs="Times New Roman"/>
          <w:b/>
          <w:bCs/>
          <w:sz w:val="20"/>
          <w:szCs w:val="20"/>
          <w:vertAlign w:val="subscript"/>
          <w:lang w:val="en-US" w:eastAsia="zh-CN"/>
        </w:rPr>
        <w:t>SFO</w:t>
      </w:r>
      <w:r>
        <w:rPr>
          <w:rFonts w:hint="eastAsia" w:ascii="Times New Roman" w:hAnsi="Times New Roman" w:eastAsia="宋体" w:cs="Times New Roman"/>
          <w:b/>
          <w:bCs/>
          <w:sz w:val="20"/>
          <w:szCs w:val="20"/>
          <w:lang w:val="en-US" w:eastAsia="zh-CN"/>
        </w:rPr>
        <w:t xml:space="preserve"> is the length in microseconds from the last edge of the corresponding first Msg1 transmission starting occasion to the starting time of second MSG1.</w:t>
      </w:r>
    </w:p>
    <w:p>
      <w:pPr>
        <w:pStyle w:val="72"/>
        <w:numPr>
          <w:ilvl w:val="-1"/>
          <w:numId w:val="0"/>
        </w:numPr>
        <w:tabs>
          <w:tab w:val="left" w:pos="-420"/>
        </w:tabs>
        <w:snapToGrid w:val="0"/>
        <w:ind w:left="0" w:leftChars="0" w:firstLine="0" w:firstLineChars="0"/>
        <w:textAlignment w:val="baseline"/>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For T</w:t>
      </w:r>
      <w:r>
        <w:rPr>
          <w:rFonts w:hint="eastAsia" w:ascii="Times New Roman" w:hAnsi="Times New Roman" w:eastAsia="宋体" w:cs="Times New Roman"/>
          <w:sz w:val="20"/>
          <w:szCs w:val="20"/>
          <w:vertAlign w:val="subscript"/>
          <w:lang w:val="en-US" w:eastAsia="zh-CN"/>
        </w:rPr>
        <w:t>D2R_min</w:t>
      </w:r>
      <w:r>
        <w:rPr>
          <w:rFonts w:hint="eastAsia" w:ascii="Times New Roman" w:hAnsi="Times New Roman" w:eastAsia="宋体" w:cs="Times New Roman"/>
          <w:sz w:val="20"/>
          <w:szCs w:val="20"/>
          <w:lang w:val="en-US" w:eastAsia="zh-CN"/>
        </w:rPr>
        <w:t>, RAN1 also has the conclusion on it as follows:</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2"/>
              <w:keepNext w:val="0"/>
              <w:keepLines w:val="0"/>
              <w:widowControl/>
              <w:numPr>
                <w:ilvl w:val="-1"/>
                <w:numId w:val="0"/>
              </w:numPr>
              <w:suppressLineNumbers w:val="0"/>
              <w:spacing w:before="0" w:beforeAutospacing="0" w:afterAutospacing="0"/>
              <w:ind w:left="0" w:right="0" w:firstLine="0"/>
              <w:contextualSpacing/>
              <w:rPr>
                <w:rFonts w:hint="default"/>
                <w:b/>
                <w:szCs w:val="20"/>
                <w:lang w:val="en-US" w:eastAsia="zh-CN"/>
              </w:rPr>
            </w:pPr>
            <w:r>
              <w:rPr>
                <w:rFonts w:hint="default"/>
                <w:b/>
                <w:szCs w:val="20"/>
                <w:highlight w:val="green"/>
                <w:lang w:val="en-US" w:eastAsia="zh-CN"/>
              </w:rPr>
              <w:t>Agreement</w:t>
            </w:r>
          </w:p>
          <w:p>
            <w:pPr>
              <w:pStyle w:val="72"/>
              <w:keepNext w:val="0"/>
              <w:keepLines w:val="0"/>
              <w:widowControl/>
              <w:numPr>
                <w:ilvl w:val="-1"/>
                <w:numId w:val="0"/>
              </w:numPr>
              <w:suppressLineNumbers w:val="0"/>
              <w:spacing w:before="0" w:beforeAutospacing="0" w:afterAutospacing="0"/>
              <w:ind w:left="0" w:right="0" w:firstLine="0"/>
              <w:contextualSpacing/>
              <w:rPr>
                <w:rFonts w:hint="default"/>
                <w:bCs/>
                <w:szCs w:val="20"/>
                <w:vertAlign w:val="subscript"/>
                <w:lang w:val="en-US" w:eastAsia="zh-CN"/>
              </w:rPr>
            </w:pPr>
            <w:r>
              <w:rPr>
                <w:rFonts w:hint="eastAsia"/>
                <w:szCs w:val="20"/>
                <w:lang w:val="en-US" w:eastAsia="zh-CN"/>
              </w:rPr>
              <w:t>I</w:t>
            </w:r>
            <w:r>
              <w:rPr>
                <w:rFonts w:hint="default"/>
                <w:szCs w:val="20"/>
                <w:lang w:val="en-US" w:eastAsia="zh-CN"/>
              </w:rPr>
              <w:t xml:space="preserve">t is </w:t>
            </w:r>
            <w:r>
              <w:rPr>
                <w:rFonts w:hint="default" w:eastAsia="等线"/>
                <w:szCs w:val="20"/>
                <w:lang w:val="en-US" w:eastAsia="zh-CN"/>
              </w:rPr>
              <w:t>u</w:t>
            </w:r>
            <w:r>
              <w:rPr>
                <w:rFonts w:hint="eastAsia" w:eastAsia="等线"/>
                <w:szCs w:val="20"/>
                <w:lang w:val="en-US" w:eastAsia="zh-CN"/>
              </w:rPr>
              <w:t>p to RAN4 to define the value</w:t>
            </w:r>
            <w:r>
              <w:rPr>
                <w:rFonts w:hint="default" w:eastAsia="等线"/>
                <w:szCs w:val="20"/>
                <w:lang w:val="en-US" w:eastAsia="zh-CN"/>
              </w:rPr>
              <w:t>(s)</w:t>
            </w:r>
            <w:r>
              <w:rPr>
                <w:rFonts w:hint="eastAsia" w:eastAsia="等线"/>
                <w:szCs w:val="20"/>
                <w:lang w:val="en-US" w:eastAsia="zh-CN"/>
              </w:rPr>
              <w:t xml:space="preserve"> for </w:t>
            </w:r>
            <w:r>
              <w:rPr>
                <w:rFonts w:hint="eastAsia"/>
                <w:bCs/>
                <w:szCs w:val="20"/>
                <w:lang w:val="en-US" w:eastAsia="zh-CN"/>
              </w:rPr>
              <w:t>T</w:t>
            </w:r>
            <w:r>
              <w:rPr>
                <w:rFonts w:hint="eastAsia"/>
                <w:bCs/>
                <w:szCs w:val="20"/>
                <w:vertAlign w:val="subscript"/>
                <w:lang w:val="en-US" w:eastAsia="zh-CN"/>
              </w:rPr>
              <w:t>D2R_min.</w:t>
            </w:r>
          </w:p>
          <w:p>
            <w:pPr>
              <w:pStyle w:val="72"/>
              <w:keepNext w:val="0"/>
              <w:keepLines w:val="0"/>
              <w:widowControl/>
              <w:numPr>
                <w:ilvl w:val="-1"/>
                <w:numId w:val="0"/>
              </w:numPr>
              <w:suppressLineNumbers w:val="0"/>
              <w:snapToGrid/>
              <w:spacing w:before="0" w:beforeAutospacing="0" w:afterAutospacing="0"/>
              <w:ind w:left="360" w:right="0" w:firstLine="0"/>
              <w:contextualSpacing/>
              <w:textAlignment w:val="auto"/>
              <w:rPr>
                <w:rFonts w:hint="default" w:ascii="Times New Roman" w:hAnsi="Times New Roman" w:eastAsia="宋体" w:cs="Times New Roman"/>
                <w:sz w:val="20"/>
                <w:szCs w:val="20"/>
                <w:vertAlign w:val="baseline"/>
                <w:lang w:val="en-US" w:eastAsia="zh-CN"/>
              </w:rPr>
            </w:pPr>
            <w:r>
              <w:rPr>
                <w:rFonts w:hint="eastAsia"/>
                <w:szCs w:val="20"/>
                <w:lang w:val="en-US"/>
              </w:rPr>
              <w:t>N</w:t>
            </w:r>
            <w:r>
              <w:rPr>
                <w:rFonts w:hint="default"/>
                <w:szCs w:val="20"/>
                <w:lang w:val="en-US"/>
              </w:rPr>
              <w:t xml:space="preserve">ote: RAN1 expects that the </w:t>
            </w:r>
            <w:r>
              <w:rPr>
                <w:rFonts w:hint="eastAsia" w:eastAsia="等线"/>
                <w:szCs w:val="20"/>
                <w:lang w:val="en-US" w:eastAsia="zh-CN"/>
              </w:rPr>
              <w:t>value</w:t>
            </w:r>
            <w:r>
              <w:rPr>
                <w:rFonts w:hint="default" w:eastAsia="等线"/>
                <w:szCs w:val="20"/>
                <w:lang w:val="en-US" w:eastAsia="zh-CN"/>
              </w:rPr>
              <w:t>(s)</w:t>
            </w:r>
            <w:r>
              <w:rPr>
                <w:rFonts w:hint="eastAsia" w:eastAsia="等线"/>
                <w:szCs w:val="20"/>
                <w:lang w:val="en-US" w:eastAsia="zh-CN"/>
              </w:rPr>
              <w:t xml:space="preserve"> for </w:t>
            </w:r>
            <w:r>
              <w:rPr>
                <w:rFonts w:hint="eastAsia"/>
                <w:bCs/>
                <w:szCs w:val="20"/>
                <w:lang w:val="en-US" w:eastAsia="zh-CN"/>
              </w:rPr>
              <w:t>T</w:t>
            </w:r>
            <w:r>
              <w:rPr>
                <w:rFonts w:hint="eastAsia"/>
                <w:bCs/>
                <w:szCs w:val="20"/>
                <w:vertAlign w:val="subscript"/>
                <w:lang w:val="en-US" w:eastAsia="zh-CN"/>
              </w:rPr>
              <w:t>D2R_min</w:t>
            </w:r>
            <w:r>
              <w:rPr>
                <w:rFonts w:hint="default"/>
                <w:bCs/>
                <w:szCs w:val="20"/>
                <w:lang w:val="en-US" w:eastAsia="zh-CN"/>
              </w:rPr>
              <w:t xml:space="preserve"> will be defined in RAN4 specifications</w:t>
            </w:r>
          </w:p>
        </w:tc>
      </w:tr>
    </w:tbl>
    <w:p>
      <w:pPr>
        <w:pStyle w:val="72"/>
        <w:numPr>
          <w:ilvl w:val="-1"/>
          <w:numId w:val="0"/>
        </w:numPr>
        <w:tabs>
          <w:tab w:val="left" w:pos="-420"/>
        </w:tabs>
        <w:snapToGrid w:val="0"/>
        <w:spacing w:beforeLines="50" w:after="0" w:afterLines="50" w:line="240" w:lineRule="auto"/>
        <w:ind w:left="0" w:leftChars="0" w:firstLine="0" w:firstLineChars="0"/>
        <w:textAlignment w:val="baseline"/>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First of all, for this timing gap the illustration could be seen as below:</w:t>
      </w:r>
    </w:p>
    <w:p>
      <w:pPr>
        <w:pStyle w:val="72"/>
        <w:numPr>
          <w:ilvl w:val="-1"/>
          <w:numId w:val="0"/>
        </w:numPr>
        <w:tabs>
          <w:tab w:val="left" w:pos="-420"/>
        </w:tabs>
        <w:snapToGrid w:val="0"/>
        <w:spacing w:beforeLines="50" w:after="0" w:afterLines="50" w:line="240" w:lineRule="auto"/>
        <w:ind w:left="0" w:leftChars="0" w:firstLine="0" w:firstLineChars="0"/>
        <w:jc w:val="center"/>
        <w:textAlignment w:val="baseline"/>
        <w:rPr>
          <w:rFonts w:hint="default" w:ascii="Times New Roman" w:hAnsi="Times New Roman" w:eastAsia="宋体" w:cs="Times New Roman"/>
          <w:sz w:val="20"/>
          <w:szCs w:val="20"/>
          <w:lang w:val="en-US" w:eastAsia="zh-CN"/>
        </w:rPr>
      </w:pPr>
      <w:r>
        <w:drawing>
          <wp:inline distT="0" distB="0" distL="114300" distR="114300">
            <wp:extent cx="3127375" cy="3364865"/>
            <wp:effectExtent l="0" t="0" r="0" b="317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7"/>
                    <a:stretch>
                      <a:fillRect/>
                    </a:stretch>
                  </pic:blipFill>
                  <pic:spPr>
                    <a:xfrm>
                      <a:off x="0" y="0"/>
                      <a:ext cx="3127375" cy="3364865"/>
                    </a:xfrm>
                    <a:prstGeom prst="rect">
                      <a:avLst/>
                    </a:prstGeom>
                    <a:noFill/>
                    <a:ln>
                      <a:noFill/>
                    </a:ln>
                  </pic:spPr>
                </pic:pic>
              </a:graphicData>
            </a:graphic>
          </wp:inline>
        </w:drawing>
      </w:r>
    </w:p>
    <w:p>
      <w:pPr>
        <w:pStyle w:val="72"/>
        <w:numPr>
          <w:ilvl w:val="-1"/>
          <w:numId w:val="0"/>
        </w:numPr>
        <w:tabs>
          <w:tab w:val="left" w:pos="-420"/>
        </w:tabs>
        <w:snapToGrid w:val="0"/>
        <w:textAlignment w:val="baseline"/>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We observe that the T</w:t>
      </w:r>
      <w:r>
        <w:rPr>
          <w:rFonts w:hint="eastAsia" w:ascii="Times New Roman" w:hAnsi="Times New Roman" w:eastAsia="宋体" w:cs="Times New Roman"/>
          <w:sz w:val="20"/>
          <w:szCs w:val="20"/>
          <w:vertAlign w:val="subscript"/>
          <w:lang w:val="en-US" w:eastAsia="zh-CN"/>
        </w:rPr>
        <w:t>D2R_min</w:t>
      </w:r>
      <w:r>
        <w:rPr>
          <w:rFonts w:hint="eastAsia" w:ascii="Times New Roman" w:hAnsi="Times New Roman" w:eastAsia="宋体" w:cs="Times New Roman"/>
          <w:sz w:val="20"/>
          <w:szCs w:val="20"/>
          <w:lang w:val="en-US" w:eastAsia="zh-CN"/>
        </w:rPr>
        <w:t xml:space="preserve"> may comprise several components. From device perspective, this timing gap contains like </w:t>
      </w:r>
      <w:r>
        <w:rPr>
          <w:rFonts w:hint="eastAsia" w:ascii="Times New Roman" w:hAnsi="Times New Roman" w:eastAsia="宋体" w:cs="Times New Roman"/>
          <w:sz w:val="20"/>
          <w:szCs w:val="20"/>
          <w:highlight w:val="none"/>
          <w:lang w:val="en-US" w:eastAsia="zh-CN"/>
        </w:rPr>
        <w:t>Tx-Rx switching time.</w:t>
      </w:r>
      <w:r>
        <w:rPr>
          <w:rFonts w:hint="eastAsia" w:ascii="Times New Roman" w:hAnsi="Times New Roman" w:eastAsia="宋体" w:cs="Times New Roman"/>
          <w:sz w:val="20"/>
          <w:szCs w:val="20"/>
          <w:lang w:val="en-US" w:eastAsia="zh-CN"/>
        </w:rPr>
        <w:t xml:space="preserve"> From NW perspective, this timing gap contains the time for D2R data reading. </w:t>
      </w:r>
    </w:p>
    <w:p>
      <w:pPr>
        <w:pStyle w:val="72"/>
        <w:numPr>
          <w:ilvl w:val="-1"/>
          <w:numId w:val="0"/>
        </w:numPr>
        <w:tabs>
          <w:tab w:val="left" w:pos="-420"/>
        </w:tabs>
        <w:snapToGrid w:val="0"/>
        <w:textAlignment w:val="baseline"/>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By the way, the T</w:t>
      </w:r>
      <w:r>
        <w:rPr>
          <w:rFonts w:hint="eastAsia" w:ascii="Times New Roman" w:hAnsi="Times New Roman" w:eastAsia="宋体" w:cs="Times New Roman"/>
          <w:sz w:val="20"/>
          <w:szCs w:val="20"/>
          <w:vertAlign w:val="subscript"/>
          <w:lang w:val="en-US" w:eastAsia="zh-CN"/>
        </w:rPr>
        <w:t>D2R_min</w:t>
      </w:r>
      <w:r>
        <w:rPr>
          <w:rFonts w:hint="eastAsia" w:ascii="Times New Roman" w:hAnsi="Times New Roman" w:eastAsia="宋体" w:cs="Times New Roman"/>
          <w:sz w:val="20"/>
          <w:szCs w:val="20"/>
          <w:lang w:val="en-US" w:eastAsia="zh-CN"/>
        </w:rPr>
        <w:t xml:space="preserve"> is similar to T2 compared to RFID spec as below:</w:t>
      </w:r>
    </w:p>
    <w:p>
      <w:pPr>
        <w:pStyle w:val="72"/>
        <w:numPr>
          <w:ilvl w:val="-1"/>
          <w:numId w:val="0"/>
        </w:numPr>
        <w:tabs>
          <w:tab w:val="left" w:pos="-420"/>
        </w:tabs>
        <w:snapToGrid w:val="0"/>
        <w:textAlignment w:val="baseline"/>
        <w:rPr>
          <w:rFonts w:hint="default" w:ascii="Times New Roman" w:hAnsi="Times New Roman" w:eastAsia="宋体" w:cs="Times New Roman"/>
          <w:sz w:val="20"/>
          <w:szCs w:val="20"/>
          <w:lang w:val="en-US" w:eastAsia="zh-CN"/>
        </w:rPr>
      </w:pPr>
      <w:r>
        <w:drawing>
          <wp:inline distT="0" distB="0" distL="114300" distR="114300">
            <wp:extent cx="6120130" cy="1835785"/>
            <wp:effectExtent l="0" t="0" r="6350" b="8255"/>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8"/>
                    <a:stretch>
                      <a:fillRect/>
                    </a:stretch>
                  </pic:blipFill>
                  <pic:spPr>
                    <a:xfrm>
                      <a:off x="0" y="0"/>
                      <a:ext cx="6120130" cy="1835785"/>
                    </a:xfrm>
                    <a:prstGeom prst="rect">
                      <a:avLst/>
                    </a:prstGeom>
                    <a:noFill/>
                    <a:ln>
                      <a:noFill/>
                    </a:ln>
                  </pic:spPr>
                </pic:pic>
              </a:graphicData>
            </a:graphic>
          </wp:inline>
        </w:drawing>
      </w:r>
    </w:p>
    <w:p>
      <w:pPr>
        <w:pStyle w:val="72"/>
        <w:keepNext w:val="0"/>
        <w:keepLines w:val="0"/>
        <w:widowControl/>
        <w:numPr>
          <w:ilvl w:val="-1"/>
          <w:numId w:val="0"/>
        </w:numPr>
        <w:suppressLineNumbers w:val="0"/>
        <w:tabs>
          <w:tab w:val="left" w:pos="-420"/>
        </w:tabs>
        <w:snapToGrid w:val="0"/>
        <w:spacing w:beforeLines="50"/>
        <w:jc w:val="both"/>
        <w:textAlignment w:val="baseline"/>
        <w:rPr>
          <w:rFonts w:hint="eastAsia" w:ascii="Times New Roman" w:hAnsi="Times New Roman" w:eastAsia="宋体" w:cs="Times New Roman"/>
          <w:sz w:val="20"/>
          <w:szCs w:val="20"/>
          <w:lang w:val="en-US" w:eastAsia="zh-CN"/>
        </w:rPr>
      </w:pPr>
      <w:r>
        <w:drawing>
          <wp:inline distT="0" distB="0" distL="114300" distR="114300">
            <wp:extent cx="6110605" cy="555625"/>
            <wp:effectExtent l="0" t="0" r="635" b="825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9"/>
                    <a:stretch>
                      <a:fillRect/>
                    </a:stretch>
                  </pic:blipFill>
                  <pic:spPr>
                    <a:xfrm>
                      <a:off x="0" y="0"/>
                      <a:ext cx="6110605" cy="555625"/>
                    </a:xfrm>
                    <a:prstGeom prst="rect">
                      <a:avLst/>
                    </a:prstGeom>
                    <a:noFill/>
                    <a:ln>
                      <a:noFill/>
                    </a:ln>
                  </pic:spPr>
                </pic:pic>
              </a:graphicData>
            </a:graphic>
          </wp:inline>
        </w:drawing>
      </w:r>
    </w:p>
    <w:p>
      <w:pPr>
        <w:pStyle w:val="72"/>
        <w:keepNext w:val="0"/>
        <w:keepLines w:val="0"/>
        <w:widowControl/>
        <w:numPr>
          <w:ilvl w:val="-1"/>
          <w:numId w:val="0"/>
        </w:numPr>
        <w:suppressLineNumbers w:val="0"/>
        <w:tabs>
          <w:tab w:val="left" w:pos="-420"/>
        </w:tabs>
        <w:snapToGrid w:val="0"/>
        <w:spacing w:beforeLines="50"/>
        <w:jc w:val="both"/>
        <w:textAlignment w:val="baseline"/>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We found that the T2 is directly defined the concrete values. Whether this value could be reference shall have some further consideration.</w:t>
      </w:r>
    </w:p>
    <w:p>
      <w:pPr>
        <w:pStyle w:val="72"/>
        <w:keepNext w:val="0"/>
        <w:keepLines w:val="0"/>
        <w:widowControl/>
        <w:numPr>
          <w:ilvl w:val="-1"/>
          <w:numId w:val="0"/>
        </w:numPr>
        <w:suppressLineNumbers w:val="0"/>
        <w:tabs>
          <w:tab w:val="left" w:pos="-420"/>
        </w:tabs>
        <w:snapToGrid w:val="0"/>
        <w:spacing w:beforeLines="50"/>
        <w:jc w:val="both"/>
        <w:textAlignment w:val="baseline"/>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Overall, we deem that RRM session shall not define the range of T</w:t>
      </w:r>
      <w:r>
        <w:rPr>
          <w:rFonts w:hint="eastAsia" w:ascii="Times New Roman" w:hAnsi="Times New Roman" w:eastAsia="宋体" w:cs="Times New Roman"/>
          <w:sz w:val="20"/>
          <w:szCs w:val="20"/>
          <w:vertAlign w:val="subscript"/>
          <w:lang w:val="en-US" w:eastAsia="zh-CN"/>
        </w:rPr>
        <w:t>D2R_min</w:t>
      </w:r>
      <w:r>
        <w:rPr>
          <w:rFonts w:hint="eastAsia" w:ascii="Times New Roman" w:hAnsi="Times New Roman" w:eastAsia="宋体" w:cs="Times New Roman"/>
          <w:sz w:val="20"/>
          <w:szCs w:val="20"/>
          <w:lang w:val="en-US" w:eastAsia="zh-CN"/>
        </w:rPr>
        <w:t xml:space="preserve"> .</w:t>
      </w:r>
    </w:p>
    <w:p>
      <w:pPr>
        <w:pStyle w:val="72"/>
        <w:numPr>
          <w:ilvl w:val="-1"/>
          <w:numId w:val="0"/>
        </w:numPr>
        <w:tabs>
          <w:tab w:val="left" w:pos="-420"/>
        </w:tabs>
        <w:snapToGrid w:val="0"/>
        <w:textAlignment w:val="baseline"/>
        <w:rPr>
          <w:rFonts w:hint="default"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2: RRM session shall not define the range of T</w:t>
      </w:r>
      <w:r>
        <w:rPr>
          <w:rFonts w:hint="eastAsia" w:ascii="Times New Roman" w:hAnsi="Times New Roman" w:eastAsia="宋体" w:cs="Times New Roman"/>
          <w:b/>
          <w:bCs/>
          <w:sz w:val="20"/>
          <w:szCs w:val="20"/>
          <w:vertAlign w:val="subscript"/>
          <w:lang w:val="en-US" w:eastAsia="zh-CN"/>
        </w:rPr>
        <w:t>D2R_min.</w:t>
      </w:r>
    </w:p>
    <w:p>
      <w:pPr>
        <w:pStyle w:val="76"/>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impact on R19 Ambient-IoT</w:t>
      </w:r>
      <w:r>
        <w:rPr>
          <w:rFonts w:eastAsia="宋体"/>
          <w:lang w:eastAsia="zh-CN"/>
        </w:rPr>
        <w:t>.</w:t>
      </w:r>
    </w:p>
    <w:p>
      <w:pPr>
        <w:keepNext w:val="0"/>
        <w:keepLines w:val="0"/>
        <w:widowControl/>
        <w:numPr>
          <w:ilvl w:val="0"/>
          <w:numId w:val="0"/>
        </w:numPr>
        <w:suppressLineNumbers w:val="0"/>
        <w:spacing w:beforeLines="50"/>
        <w:jc w:val="both"/>
        <w:rPr>
          <w:rFonts w:hint="eastAsia" w:eastAsia="宋体"/>
          <w:b/>
          <w:bCs/>
          <w:lang w:val="en-US" w:eastAsia="zh-CN"/>
        </w:rPr>
      </w:pPr>
      <w:r>
        <w:rPr>
          <w:rFonts w:hint="eastAsia" w:eastAsia="宋体"/>
          <w:b/>
          <w:bCs/>
          <w:lang w:val="en-US" w:eastAsia="zh-CN"/>
        </w:rPr>
        <w:t>Observation 1: Msg1 can be transmitted by TDM method. Toffset1 means T</w:t>
      </w:r>
      <w:r>
        <w:rPr>
          <w:rFonts w:hint="eastAsia" w:eastAsia="宋体"/>
          <w:b/>
          <w:bCs/>
          <w:vertAlign w:val="subscript"/>
          <w:lang w:val="en-US" w:eastAsia="zh-CN"/>
        </w:rPr>
        <w:t>R2D_min</w:t>
      </w:r>
      <w:r>
        <w:rPr>
          <w:rFonts w:hint="eastAsia" w:eastAsia="宋体"/>
          <w:b/>
          <w:bCs/>
          <w:lang w:val="en-US" w:eastAsia="zh-CN"/>
        </w:rPr>
        <w:t xml:space="preserve"> and Toffset2 means offset of second Msg1 transmission.</w:t>
      </w:r>
    </w:p>
    <w:p>
      <w:pPr>
        <w:keepNext w:val="0"/>
        <w:keepLines w:val="0"/>
        <w:widowControl/>
        <w:numPr>
          <w:ilvl w:val="0"/>
          <w:numId w:val="0"/>
        </w:numPr>
        <w:suppressLineNumbers w:val="0"/>
        <w:spacing w:beforeLines="50"/>
        <w:jc w:val="both"/>
        <w:rPr>
          <w:rFonts w:hint="eastAsia" w:eastAsia="宋体"/>
          <w:b/>
          <w:bCs/>
          <w:lang w:val="en-US" w:eastAsia="zh-CN"/>
        </w:rPr>
      </w:pPr>
      <w:r>
        <w:rPr>
          <w:rFonts w:hint="eastAsia" w:eastAsia="宋体"/>
          <w:b/>
          <w:bCs/>
          <w:lang w:val="en-US" w:eastAsia="zh-CN"/>
        </w:rPr>
        <w:t>Observation 2: Note that Toffset1 and Toffset2 are two dependents offsets for first Msg1 and second Msg1 transmission, the Te will be calculated by different Msg1 transmission.</w:t>
      </w:r>
    </w:p>
    <w:p>
      <w:pPr>
        <w:pStyle w:val="72"/>
        <w:numPr>
          <w:ilvl w:val="-1"/>
          <w:numId w:val="0"/>
        </w:numPr>
        <w:tabs>
          <w:tab w:val="left" w:pos="-420"/>
        </w:tabs>
        <w:snapToGrid w:val="0"/>
        <w:ind w:left="0" w:leftChars="0" w:firstLine="0" w:firstLineChars="0"/>
        <w:textAlignment w:val="baseline"/>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1: For MSG1 X=2, the reference point for the device transmission timing is T</w:t>
      </w:r>
      <w:r>
        <w:rPr>
          <w:rFonts w:hint="eastAsia" w:ascii="Times New Roman" w:hAnsi="Times New Roman" w:eastAsia="宋体" w:cs="Times New Roman"/>
          <w:b/>
          <w:bCs/>
          <w:sz w:val="20"/>
          <w:szCs w:val="20"/>
          <w:vertAlign w:val="baseline"/>
          <w:lang w:val="en-US" w:eastAsia="zh-CN"/>
        </w:rPr>
        <w:t>offset 2</w:t>
      </w:r>
      <w:r>
        <w:rPr>
          <w:rFonts w:hint="eastAsia" w:ascii="Times New Roman" w:hAnsi="Times New Roman" w:eastAsia="宋体" w:cs="Times New Roman"/>
          <w:b/>
          <w:bCs/>
          <w:sz w:val="20"/>
          <w:szCs w:val="20"/>
          <w:lang w:val="en-US" w:eastAsia="zh-CN"/>
        </w:rPr>
        <w:t xml:space="preserve"> after the starting time of first Msg1 transmission occasion. The device transmission timing error shall be less than or equal to Te. The value of Te is equal to 10%*T</w:t>
      </w:r>
      <w:r>
        <w:rPr>
          <w:rFonts w:hint="eastAsia" w:ascii="Times New Roman" w:hAnsi="Times New Roman" w:eastAsia="宋体" w:cs="Times New Roman"/>
          <w:b/>
          <w:bCs/>
          <w:sz w:val="20"/>
          <w:szCs w:val="20"/>
          <w:vertAlign w:val="baseline"/>
          <w:lang w:val="en-US" w:eastAsia="zh-CN"/>
        </w:rPr>
        <w:t>SFO</w:t>
      </w:r>
      <w:r>
        <w:rPr>
          <w:rFonts w:hint="eastAsia" w:ascii="Times New Roman" w:hAnsi="Times New Roman" w:eastAsia="宋体" w:cs="Times New Roman"/>
          <w:b/>
          <w:bCs/>
          <w:sz w:val="20"/>
          <w:szCs w:val="20"/>
          <w:lang w:val="en-US" w:eastAsia="zh-CN"/>
        </w:rPr>
        <w:t>, where T</w:t>
      </w:r>
      <w:r>
        <w:rPr>
          <w:rFonts w:hint="eastAsia" w:ascii="Times New Roman" w:hAnsi="Times New Roman" w:eastAsia="宋体" w:cs="Times New Roman"/>
          <w:b/>
          <w:bCs/>
          <w:sz w:val="20"/>
          <w:szCs w:val="20"/>
          <w:vertAlign w:val="baseline"/>
          <w:lang w:val="en-US" w:eastAsia="zh-CN"/>
        </w:rPr>
        <w:t>SFO</w:t>
      </w:r>
      <w:r>
        <w:rPr>
          <w:rFonts w:hint="eastAsia" w:ascii="Times New Roman" w:hAnsi="Times New Roman" w:eastAsia="宋体" w:cs="Times New Roman"/>
          <w:b/>
          <w:bCs/>
          <w:sz w:val="20"/>
          <w:szCs w:val="20"/>
          <w:lang w:val="en-US" w:eastAsia="zh-CN"/>
        </w:rPr>
        <w:t xml:space="preserve"> is the length in microseconds from the last edge of the corresponding first Msg1 transmission starting occasion to the starting time of second MSG1.</w:t>
      </w:r>
    </w:p>
    <w:p>
      <w:pPr>
        <w:pStyle w:val="72"/>
        <w:numPr>
          <w:ilvl w:val="0"/>
          <w:numId w:val="0"/>
        </w:numPr>
        <w:tabs>
          <w:tab w:val="left" w:pos="-420"/>
        </w:tabs>
        <w:snapToGrid w:val="0"/>
        <w:spacing w:beforeLines="50"/>
        <w:jc w:val="both"/>
        <w:textAlignment w:val="baseline"/>
        <w:rPr>
          <w:rFonts w:eastAsia="宋体"/>
          <w:lang w:eastAsia="zh-CN"/>
        </w:rPr>
      </w:pPr>
      <w:r>
        <w:rPr>
          <w:rFonts w:hint="eastAsia" w:ascii="Times New Roman" w:hAnsi="Times New Roman" w:eastAsia="宋体" w:cs="Times New Roman"/>
          <w:b/>
          <w:bCs/>
          <w:sz w:val="20"/>
          <w:szCs w:val="20"/>
          <w:lang w:val="en-US" w:eastAsia="zh-CN"/>
        </w:rPr>
        <w:t>Proposal 2: RRM session shall not define the range of T</w:t>
      </w:r>
      <w:r>
        <w:rPr>
          <w:rFonts w:hint="eastAsia" w:ascii="Times New Roman" w:hAnsi="Times New Roman" w:eastAsia="宋体" w:cs="Times New Roman"/>
          <w:b/>
          <w:bCs/>
          <w:sz w:val="20"/>
          <w:szCs w:val="20"/>
          <w:vertAlign w:val="subscript"/>
          <w:lang w:val="en-US" w:eastAsia="zh-CN"/>
        </w:rPr>
        <w:t>D2R_min</w:t>
      </w:r>
      <w:r>
        <w:rPr>
          <w:rFonts w:hint="eastAsia" w:ascii="Times New Roman" w:hAnsi="Times New Roman" w:eastAsia="宋体" w:cs="Times New Roman"/>
          <w:b/>
          <w:bCs/>
          <w:sz w:val="20"/>
          <w:szCs w:val="20"/>
          <w:lang w:val="en-US" w:eastAsia="zh-CN"/>
        </w:rPr>
        <w:t xml:space="preserve"> including Tx-Rx switching time or the time for reading D2R data.</w:t>
      </w:r>
    </w:p>
    <w:p>
      <w:pPr>
        <w:pStyle w:val="76"/>
        <w:numPr>
          <w:ilvl w:val="0"/>
          <w:numId w:val="0"/>
        </w:numPr>
        <w:ind w:left="360" w:hanging="360"/>
        <w:rPr>
          <w:lang w:val="en-US"/>
        </w:rPr>
      </w:pPr>
      <w:r>
        <w:rPr>
          <w:rFonts w:hint="eastAsia"/>
          <w:lang w:val="en-US" w:eastAsia="zh-CN"/>
        </w:rPr>
        <w:t xml:space="preserve">4 </w:t>
      </w:r>
      <w:r>
        <w:rPr>
          <w:lang w:val="en-US"/>
        </w:rPr>
        <w:t>References</w:t>
      </w:r>
    </w:p>
    <w:p>
      <w:pPr>
        <w:numPr>
          <w:ilvl w:val="0"/>
          <w:numId w:val="9"/>
        </w:numPr>
        <w:rPr>
          <w:rFonts w:hint="eastAsia"/>
          <w:lang w:val="en-US" w:eastAsia="zh-CN"/>
        </w:rPr>
      </w:pPr>
      <w:bookmarkStart w:id="0" w:name="_Ref114500673"/>
      <w:bookmarkEnd w:id="0"/>
      <w:r>
        <w:t>RP-2</w:t>
      </w:r>
      <w:r>
        <w:rPr>
          <w:rFonts w:hint="eastAsia" w:eastAsia="宋体"/>
          <w:lang w:val="en-US" w:eastAsia="zh-CN"/>
        </w:rPr>
        <w:t>43326</w:t>
      </w:r>
      <w:r>
        <w:rPr>
          <w:rFonts w:hint="eastAsia"/>
          <w:lang w:eastAsia="zh-CN"/>
        </w:rPr>
        <w:t>,</w:t>
      </w:r>
      <w:r>
        <w:rPr>
          <w:lang w:eastAsia="zh-CN"/>
        </w:rPr>
        <w:t xml:space="preserve"> </w:t>
      </w:r>
      <w:r>
        <w:rPr>
          <w:rFonts w:hint="eastAsia"/>
          <w:lang w:val="en-US" w:eastAsia="zh-CN"/>
        </w:rPr>
        <w:t>New WID: Solutions for Ambient IoT (Internet of Things) in NR.</w:t>
      </w:r>
    </w:p>
    <w:p>
      <w:pPr>
        <w:numPr>
          <w:ilvl w:val="0"/>
          <w:numId w:val="9"/>
        </w:numPr>
        <w:rPr>
          <w:rFonts w:hint="default"/>
          <w:lang w:val="en-US" w:eastAsia="zh-CN"/>
        </w:rPr>
      </w:pPr>
      <w:r>
        <w:rPr>
          <w:rFonts w:hint="eastAsia"/>
          <w:lang w:val="en-US" w:eastAsia="zh-CN"/>
        </w:rPr>
        <w:t>TR 38.769</w:t>
      </w:r>
    </w:p>
    <w:p>
      <w:pPr>
        <w:numPr>
          <w:ilvl w:val="0"/>
          <w:numId w:val="9"/>
        </w:numPr>
        <w:rPr>
          <w:rFonts w:hint="default"/>
          <w:lang w:val="en-US" w:eastAsia="zh-CN"/>
        </w:rPr>
      </w:pPr>
      <w:r>
        <w:rPr>
          <w:rFonts w:hint="eastAsia"/>
          <w:lang w:val="en-US" w:eastAsia="zh-CN"/>
        </w:rPr>
        <w:t>TS 38.133</w:t>
      </w:r>
    </w:p>
    <w:p>
      <w:pPr>
        <w:numPr>
          <w:ilvl w:val="0"/>
          <w:numId w:val="9"/>
        </w:numPr>
        <w:rPr>
          <w:rFonts w:hint="default"/>
          <w:lang w:val="en-US" w:eastAsia="zh-CN"/>
        </w:rPr>
      </w:pPr>
      <w:r>
        <w:rPr>
          <w:rFonts w:hint="eastAsia"/>
          <w:lang w:val="en-US" w:eastAsia="zh-CN"/>
        </w:rPr>
        <w:t>TR 38.848</w:t>
      </w:r>
    </w:p>
    <w:p>
      <w:pPr>
        <w:rPr>
          <w:rFonts w:hint="default"/>
          <w:lang w:val="en-US" w:eastAsia="zh-CN"/>
        </w:rPr>
      </w:pPr>
    </w:p>
    <w:p>
      <w:pPr>
        <w:keepNext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auto"/>
    <w:pitch w:val="default"/>
    <w:sig w:usb0="00000000" w:usb1="00000000" w:usb2="00000009" w:usb3="00000000" w:csb0="000001FF" w:csb1="00000000"/>
  </w:font>
  <w:font w:name="t">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1CD27C"/>
    <w:multiLevelType w:val="multilevel"/>
    <w:tmpl w:val="881CD27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94F58E77"/>
    <w:multiLevelType w:val="multilevel"/>
    <w:tmpl w:val="94F58E77"/>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2">
    <w:nsid w:val="BF5718AD"/>
    <w:multiLevelType w:val="singleLevel"/>
    <w:tmpl w:val="BF5718AD"/>
    <w:lvl w:ilvl="0" w:tentative="0">
      <w:start w:val="1"/>
      <w:numFmt w:val="decimal"/>
      <w:suff w:val="space"/>
      <w:lvlText w:val="[%1]"/>
      <w:lvlJc w:val="left"/>
    </w:lvl>
  </w:abstractNum>
  <w:abstractNum w:abstractNumId="3">
    <w:nsid w:val="F9F694B9"/>
    <w:multiLevelType w:val="multilevel"/>
    <w:tmpl w:val="F9F694B9"/>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03ADF07A"/>
    <w:multiLevelType w:val="singleLevel"/>
    <w:tmpl w:val="03ADF07A"/>
    <w:lvl w:ilvl="0" w:tentative="0">
      <w:start w:val="1"/>
      <w:numFmt w:val="bullet"/>
      <w:lvlText w:val=""/>
      <w:lvlJc w:val="left"/>
      <w:pPr>
        <w:tabs>
          <w:tab w:val="left" w:pos="840"/>
        </w:tabs>
        <w:ind w:left="1260" w:hanging="420"/>
      </w:pPr>
      <w:rPr>
        <w:rFonts w:hint="default" w:ascii="Wingdings" w:hAnsi="Wingdings"/>
      </w:rPr>
    </w:lvl>
  </w:abstractNum>
  <w:abstractNum w:abstractNumId="5">
    <w:nsid w:val="4D6E3167"/>
    <w:multiLevelType w:val="multilevel"/>
    <w:tmpl w:val="4D6E3167"/>
    <w:lvl w:ilvl="0" w:tentative="0">
      <w:start w:val="1"/>
      <w:numFmt w:val="decimal"/>
      <w:pStyle w:val="79"/>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6">
    <w:nsid w:val="665C217B"/>
    <w:multiLevelType w:val="multilevel"/>
    <w:tmpl w:val="665C217B"/>
    <w:lvl w:ilvl="0" w:tentative="0">
      <w:start w:val="1"/>
      <w:numFmt w:val="decimal"/>
      <w:pStyle w:val="76"/>
      <w:lvlText w:val="%1"/>
      <w:lvlJc w:val="left"/>
      <w:pPr>
        <w:ind w:left="360" w:hanging="360"/>
      </w:pPr>
      <w:rPr>
        <w:rFonts w:hint="default"/>
      </w:rPr>
    </w:lvl>
    <w:lvl w:ilvl="1" w:tentative="0">
      <w:start w:val="1"/>
      <w:numFmt w:val="decimal"/>
      <w:pStyle w:val="78"/>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7">
    <w:nsid w:val="691943A3"/>
    <w:multiLevelType w:val="multilevel"/>
    <w:tmpl w:val="691943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AE903A7"/>
    <w:multiLevelType w:val="singleLevel"/>
    <w:tmpl w:val="7AE903A7"/>
    <w:lvl w:ilvl="0" w:tentative="0">
      <w:start w:val="1"/>
      <w:numFmt w:val="bullet"/>
      <w:lvlText w:val=""/>
      <w:lvlJc w:val="left"/>
      <w:pPr>
        <w:ind w:left="420" w:hanging="420"/>
      </w:pPr>
      <w:rPr>
        <w:rFonts w:hint="default" w:ascii="Wingdings" w:hAnsi="Wingdings"/>
      </w:rPr>
    </w:lvl>
  </w:abstractNum>
  <w:num w:numId="1">
    <w:abstractNumId w:val="6"/>
  </w:num>
  <w:num w:numId="2">
    <w:abstractNumId w:val="5"/>
  </w:num>
  <w:num w:numId="3">
    <w:abstractNumId w:val="0"/>
  </w:num>
  <w:num w:numId="4">
    <w:abstractNumId w:val="8"/>
  </w:num>
  <w:num w:numId="5">
    <w:abstractNumId w:val="1"/>
  </w:num>
  <w:num w:numId="6">
    <w:abstractNumId w:val="4"/>
  </w:num>
  <w:num w:numId="7">
    <w:abstractNumId w:val="3"/>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55F6"/>
    <w:rsid w:val="00051834"/>
    <w:rsid w:val="00054A22"/>
    <w:rsid w:val="00056A26"/>
    <w:rsid w:val="00062023"/>
    <w:rsid w:val="000655A6"/>
    <w:rsid w:val="00080512"/>
    <w:rsid w:val="000C47C3"/>
    <w:rsid w:val="000D58AB"/>
    <w:rsid w:val="0011507D"/>
    <w:rsid w:val="00133525"/>
    <w:rsid w:val="00167FF6"/>
    <w:rsid w:val="001A4C42"/>
    <w:rsid w:val="001A7420"/>
    <w:rsid w:val="001B6637"/>
    <w:rsid w:val="001C21C3"/>
    <w:rsid w:val="001D02C2"/>
    <w:rsid w:val="001F0C1D"/>
    <w:rsid w:val="001F1132"/>
    <w:rsid w:val="001F168B"/>
    <w:rsid w:val="0021140F"/>
    <w:rsid w:val="002347A2"/>
    <w:rsid w:val="002675F0"/>
    <w:rsid w:val="002840A1"/>
    <w:rsid w:val="002B6339"/>
    <w:rsid w:val="002E00EE"/>
    <w:rsid w:val="003056DE"/>
    <w:rsid w:val="00306508"/>
    <w:rsid w:val="003172DC"/>
    <w:rsid w:val="0033338C"/>
    <w:rsid w:val="0035462D"/>
    <w:rsid w:val="003765B8"/>
    <w:rsid w:val="00384CDA"/>
    <w:rsid w:val="003A71A1"/>
    <w:rsid w:val="003C0FB6"/>
    <w:rsid w:val="003C3971"/>
    <w:rsid w:val="003D429A"/>
    <w:rsid w:val="003F1E1C"/>
    <w:rsid w:val="00420E7C"/>
    <w:rsid w:val="00423334"/>
    <w:rsid w:val="004345EC"/>
    <w:rsid w:val="0044364B"/>
    <w:rsid w:val="00454360"/>
    <w:rsid w:val="00465515"/>
    <w:rsid w:val="004929E3"/>
    <w:rsid w:val="004B2A74"/>
    <w:rsid w:val="004C61CE"/>
    <w:rsid w:val="004D3578"/>
    <w:rsid w:val="004E213A"/>
    <w:rsid w:val="004F0988"/>
    <w:rsid w:val="004F3340"/>
    <w:rsid w:val="0053388B"/>
    <w:rsid w:val="00535773"/>
    <w:rsid w:val="00543E6C"/>
    <w:rsid w:val="00546D44"/>
    <w:rsid w:val="0056254B"/>
    <w:rsid w:val="00565087"/>
    <w:rsid w:val="0057305F"/>
    <w:rsid w:val="00586E2E"/>
    <w:rsid w:val="00597B11"/>
    <w:rsid w:val="005C6A8E"/>
    <w:rsid w:val="005D2E01"/>
    <w:rsid w:val="005D7526"/>
    <w:rsid w:val="005E4BB2"/>
    <w:rsid w:val="00602AEA"/>
    <w:rsid w:val="006149BD"/>
    <w:rsid w:val="00614FDF"/>
    <w:rsid w:val="00631B7B"/>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A7AA8"/>
    <w:rsid w:val="007B600E"/>
    <w:rsid w:val="007B7CA6"/>
    <w:rsid w:val="007F0F4A"/>
    <w:rsid w:val="008028A4"/>
    <w:rsid w:val="00826EA3"/>
    <w:rsid w:val="00827CC9"/>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66DD7"/>
    <w:rsid w:val="00B67352"/>
    <w:rsid w:val="00B81824"/>
    <w:rsid w:val="00B8433E"/>
    <w:rsid w:val="00B93086"/>
    <w:rsid w:val="00B93FB3"/>
    <w:rsid w:val="00BA19ED"/>
    <w:rsid w:val="00BA4B8D"/>
    <w:rsid w:val="00BC0519"/>
    <w:rsid w:val="00BC0F7D"/>
    <w:rsid w:val="00BD2AED"/>
    <w:rsid w:val="00BD7D31"/>
    <w:rsid w:val="00BE3255"/>
    <w:rsid w:val="00BF0445"/>
    <w:rsid w:val="00BF128E"/>
    <w:rsid w:val="00C074DD"/>
    <w:rsid w:val="00C1496A"/>
    <w:rsid w:val="00C33079"/>
    <w:rsid w:val="00C41F2A"/>
    <w:rsid w:val="00C45231"/>
    <w:rsid w:val="00C712CB"/>
    <w:rsid w:val="00C72833"/>
    <w:rsid w:val="00C80F1D"/>
    <w:rsid w:val="00C93F40"/>
    <w:rsid w:val="00CA3D0C"/>
    <w:rsid w:val="00CB0749"/>
    <w:rsid w:val="00CC4BC3"/>
    <w:rsid w:val="00CD2E3D"/>
    <w:rsid w:val="00D03F63"/>
    <w:rsid w:val="00D12A57"/>
    <w:rsid w:val="00D24228"/>
    <w:rsid w:val="00D544DE"/>
    <w:rsid w:val="00D56491"/>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3DA7"/>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0143A7"/>
    <w:rsid w:val="011629BA"/>
    <w:rsid w:val="012610EC"/>
    <w:rsid w:val="01273954"/>
    <w:rsid w:val="012757F4"/>
    <w:rsid w:val="01295F0D"/>
    <w:rsid w:val="013C2A45"/>
    <w:rsid w:val="01410DC2"/>
    <w:rsid w:val="014632B1"/>
    <w:rsid w:val="014B38AD"/>
    <w:rsid w:val="01523095"/>
    <w:rsid w:val="01536085"/>
    <w:rsid w:val="0158163D"/>
    <w:rsid w:val="01652E48"/>
    <w:rsid w:val="017930F7"/>
    <w:rsid w:val="017C44F4"/>
    <w:rsid w:val="01862D0E"/>
    <w:rsid w:val="018B1550"/>
    <w:rsid w:val="018F1743"/>
    <w:rsid w:val="018F25C8"/>
    <w:rsid w:val="01906A5B"/>
    <w:rsid w:val="01907C39"/>
    <w:rsid w:val="019F41BD"/>
    <w:rsid w:val="01A05D8C"/>
    <w:rsid w:val="01A60743"/>
    <w:rsid w:val="01AC7D42"/>
    <w:rsid w:val="01B06655"/>
    <w:rsid w:val="01CE0603"/>
    <w:rsid w:val="01CF2FD0"/>
    <w:rsid w:val="01D51FE8"/>
    <w:rsid w:val="01D73AC3"/>
    <w:rsid w:val="01E272A3"/>
    <w:rsid w:val="01E70C97"/>
    <w:rsid w:val="01EA15CF"/>
    <w:rsid w:val="01FB1A59"/>
    <w:rsid w:val="021951FF"/>
    <w:rsid w:val="023A0DE1"/>
    <w:rsid w:val="023A59BC"/>
    <w:rsid w:val="023F3BBA"/>
    <w:rsid w:val="02402E7C"/>
    <w:rsid w:val="02422C43"/>
    <w:rsid w:val="0244342B"/>
    <w:rsid w:val="02505886"/>
    <w:rsid w:val="0253608E"/>
    <w:rsid w:val="025A5C68"/>
    <w:rsid w:val="02703BDE"/>
    <w:rsid w:val="027528E8"/>
    <w:rsid w:val="027C74A2"/>
    <w:rsid w:val="027F6D5F"/>
    <w:rsid w:val="02805EA8"/>
    <w:rsid w:val="02810EAE"/>
    <w:rsid w:val="02867DB1"/>
    <w:rsid w:val="028820E8"/>
    <w:rsid w:val="028C773C"/>
    <w:rsid w:val="029011A2"/>
    <w:rsid w:val="029525CA"/>
    <w:rsid w:val="029C57D8"/>
    <w:rsid w:val="02A03627"/>
    <w:rsid w:val="02B66382"/>
    <w:rsid w:val="02B86A83"/>
    <w:rsid w:val="02DB4554"/>
    <w:rsid w:val="02DC2E18"/>
    <w:rsid w:val="02DD1CD4"/>
    <w:rsid w:val="02DF0D66"/>
    <w:rsid w:val="02DF4B76"/>
    <w:rsid w:val="02E537EF"/>
    <w:rsid w:val="02EB764A"/>
    <w:rsid w:val="02EC4357"/>
    <w:rsid w:val="02EE768C"/>
    <w:rsid w:val="02FA1082"/>
    <w:rsid w:val="03071167"/>
    <w:rsid w:val="031778E0"/>
    <w:rsid w:val="0327096F"/>
    <w:rsid w:val="032737B0"/>
    <w:rsid w:val="032A2107"/>
    <w:rsid w:val="032A315A"/>
    <w:rsid w:val="032B7DBE"/>
    <w:rsid w:val="034339E7"/>
    <w:rsid w:val="03477E6F"/>
    <w:rsid w:val="03481CC2"/>
    <w:rsid w:val="03493372"/>
    <w:rsid w:val="034E163D"/>
    <w:rsid w:val="034F02E2"/>
    <w:rsid w:val="03572405"/>
    <w:rsid w:val="0363187D"/>
    <w:rsid w:val="037709BE"/>
    <w:rsid w:val="037A1943"/>
    <w:rsid w:val="037C7044"/>
    <w:rsid w:val="03971191"/>
    <w:rsid w:val="039E087E"/>
    <w:rsid w:val="03A529EC"/>
    <w:rsid w:val="03A7370C"/>
    <w:rsid w:val="03AF659A"/>
    <w:rsid w:val="03B36747"/>
    <w:rsid w:val="03BF3D9F"/>
    <w:rsid w:val="03BF72E7"/>
    <w:rsid w:val="03C80AD2"/>
    <w:rsid w:val="03C95263"/>
    <w:rsid w:val="03CA7EB2"/>
    <w:rsid w:val="03D7301C"/>
    <w:rsid w:val="03DC6164"/>
    <w:rsid w:val="03E7460F"/>
    <w:rsid w:val="03F0584F"/>
    <w:rsid w:val="03FB5627"/>
    <w:rsid w:val="04043AA5"/>
    <w:rsid w:val="04076F95"/>
    <w:rsid w:val="0409766A"/>
    <w:rsid w:val="0413083D"/>
    <w:rsid w:val="041D49CF"/>
    <w:rsid w:val="04242812"/>
    <w:rsid w:val="04310284"/>
    <w:rsid w:val="04383CC9"/>
    <w:rsid w:val="04421BA4"/>
    <w:rsid w:val="0443358A"/>
    <w:rsid w:val="04471F90"/>
    <w:rsid w:val="044B12E0"/>
    <w:rsid w:val="046301A2"/>
    <w:rsid w:val="04732FB8"/>
    <w:rsid w:val="04871DE8"/>
    <w:rsid w:val="048F6485"/>
    <w:rsid w:val="049E147F"/>
    <w:rsid w:val="04A12403"/>
    <w:rsid w:val="04A815F7"/>
    <w:rsid w:val="04AB1CB5"/>
    <w:rsid w:val="04AD06A4"/>
    <w:rsid w:val="04BD1E3A"/>
    <w:rsid w:val="04BF46F4"/>
    <w:rsid w:val="04BF6200"/>
    <w:rsid w:val="04D5637C"/>
    <w:rsid w:val="04E41CE1"/>
    <w:rsid w:val="04EE7E17"/>
    <w:rsid w:val="050C7718"/>
    <w:rsid w:val="0510745B"/>
    <w:rsid w:val="05214F03"/>
    <w:rsid w:val="052B1173"/>
    <w:rsid w:val="052F7D10"/>
    <w:rsid w:val="05305791"/>
    <w:rsid w:val="05336716"/>
    <w:rsid w:val="05420F2F"/>
    <w:rsid w:val="054A4ACE"/>
    <w:rsid w:val="055E02FB"/>
    <w:rsid w:val="05630D81"/>
    <w:rsid w:val="056A3BE2"/>
    <w:rsid w:val="057F2D7D"/>
    <w:rsid w:val="057F5510"/>
    <w:rsid w:val="058C4826"/>
    <w:rsid w:val="058F00E5"/>
    <w:rsid w:val="05AA26A4"/>
    <w:rsid w:val="05AD05DE"/>
    <w:rsid w:val="05AE2916"/>
    <w:rsid w:val="05B1379B"/>
    <w:rsid w:val="05B24A66"/>
    <w:rsid w:val="05C20597"/>
    <w:rsid w:val="05C6466C"/>
    <w:rsid w:val="05CC108B"/>
    <w:rsid w:val="05D0092C"/>
    <w:rsid w:val="05D94925"/>
    <w:rsid w:val="05DB67C3"/>
    <w:rsid w:val="05E60F0C"/>
    <w:rsid w:val="05F02736"/>
    <w:rsid w:val="05F61BB8"/>
    <w:rsid w:val="06026AB1"/>
    <w:rsid w:val="060D0D66"/>
    <w:rsid w:val="06181458"/>
    <w:rsid w:val="061F2E9B"/>
    <w:rsid w:val="0621639E"/>
    <w:rsid w:val="062C2061"/>
    <w:rsid w:val="062D43AF"/>
    <w:rsid w:val="06311BAC"/>
    <w:rsid w:val="063B44F0"/>
    <w:rsid w:val="063F563F"/>
    <w:rsid w:val="065232EA"/>
    <w:rsid w:val="06530D6C"/>
    <w:rsid w:val="065D70FD"/>
    <w:rsid w:val="067370A2"/>
    <w:rsid w:val="067C67DB"/>
    <w:rsid w:val="067F65D2"/>
    <w:rsid w:val="068158A4"/>
    <w:rsid w:val="068B6680"/>
    <w:rsid w:val="06A05FC0"/>
    <w:rsid w:val="06AE1485"/>
    <w:rsid w:val="06E54956"/>
    <w:rsid w:val="06EF446D"/>
    <w:rsid w:val="06F04AA9"/>
    <w:rsid w:val="06F17970"/>
    <w:rsid w:val="06F9531A"/>
    <w:rsid w:val="07007517"/>
    <w:rsid w:val="07073FA3"/>
    <w:rsid w:val="070F1174"/>
    <w:rsid w:val="0710194F"/>
    <w:rsid w:val="071C5C86"/>
    <w:rsid w:val="072F7FC6"/>
    <w:rsid w:val="0732584E"/>
    <w:rsid w:val="073701D5"/>
    <w:rsid w:val="074109F4"/>
    <w:rsid w:val="07416FEF"/>
    <w:rsid w:val="07471091"/>
    <w:rsid w:val="07583E9D"/>
    <w:rsid w:val="075A7EF6"/>
    <w:rsid w:val="075B54F3"/>
    <w:rsid w:val="076202A2"/>
    <w:rsid w:val="076A2A73"/>
    <w:rsid w:val="07783A14"/>
    <w:rsid w:val="077D4FD6"/>
    <w:rsid w:val="077E62DB"/>
    <w:rsid w:val="078759D7"/>
    <w:rsid w:val="078F6575"/>
    <w:rsid w:val="07A2681A"/>
    <w:rsid w:val="07AE1028"/>
    <w:rsid w:val="07AE506C"/>
    <w:rsid w:val="07B576C9"/>
    <w:rsid w:val="07B64236"/>
    <w:rsid w:val="07BD5DBF"/>
    <w:rsid w:val="07C05808"/>
    <w:rsid w:val="07C15223"/>
    <w:rsid w:val="07C22AAD"/>
    <w:rsid w:val="07C2665D"/>
    <w:rsid w:val="07C3764D"/>
    <w:rsid w:val="07C531CC"/>
    <w:rsid w:val="07C644D1"/>
    <w:rsid w:val="07C95455"/>
    <w:rsid w:val="07E44876"/>
    <w:rsid w:val="07F66AC5"/>
    <w:rsid w:val="07FA2981"/>
    <w:rsid w:val="07FA5C24"/>
    <w:rsid w:val="07FC56FF"/>
    <w:rsid w:val="081968DF"/>
    <w:rsid w:val="081F651B"/>
    <w:rsid w:val="083277AE"/>
    <w:rsid w:val="0833764C"/>
    <w:rsid w:val="083F5297"/>
    <w:rsid w:val="084677D5"/>
    <w:rsid w:val="084724A0"/>
    <w:rsid w:val="0848005E"/>
    <w:rsid w:val="084B1A9E"/>
    <w:rsid w:val="084C657D"/>
    <w:rsid w:val="084D12F0"/>
    <w:rsid w:val="084D1E2B"/>
    <w:rsid w:val="087B6B61"/>
    <w:rsid w:val="087E40F9"/>
    <w:rsid w:val="08916AA8"/>
    <w:rsid w:val="089F664F"/>
    <w:rsid w:val="08A153B1"/>
    <w:rsid w:val="08A203F3"/>
    <w:rsid w:val="08AF00C1"/>
    <w:rsid w:val="08B531C0"/>
    <w:rsid w:val="08BB1078"/>
    <w:rsid w:val="08BD1F16"/>
    <w:rsid w:val="08C469E4"/>
    <w:rsid w:val="08CD6D1E"/>
    <w:rsid w:val="08D53034"/>
    <w:rsid w:val="08DA28B3"/>
    <w:rsid w:val="08DD2BEF"/>
    <w:rsid w:val="08E1269F"/>
    <w:rsid w:val="08EB6813"/>
    <w:rsid w:val="0903652D"/>
    <w:rsid w:val="090556C6"/>
    <w:rsid w:val="09104DCD"/>
    <w:rsid w:val="0913040F"/>
    <w:rsid w:val="092319E6"/>
    <w:rsid w:val="092B625B"/>
    <w:rsid w:val="09483348"/>
    <w:rsid w:val="094C40B4"/>
    <w:rsid w:val="09520EC4"/>
    <w:rsid w:val="09521F84"/>
    <w:rsid w:val="09534F5C"/>
    <w:rsid w:val="095B4A62"/>
    <w:rsid w:val="09606948"/>
    <w:rsid w:val="096D7D04"/>
    <w:rsid w:val="096E0D4F"/>
    <w:rsid w:val="09736AE0"/>
    <w:rsid w:val="097744FA"/>
    <w:rsid w:val="09786095"/>
    <w:rsid w:val="097B289D"/>
    <w:rsid w:val="09824426"/>
    <w:rsid w:val="09853A9E"/>
    <w:rsid w:val="09897244"/>
    <w:rsid w:val="09952584"/>
    <w:rsid w:val="099948FD"/>
    <w:rsid w:val="099C4684"/>
    <w:rsid w:val="099D7C2C"/>
    <w:rsid w:val="09AC306C"/>
    <w:rsid w:val="09B12D77"/>
    <w:rsid w:val="09BB6580"/>
    <w:rsid w:val="09BC1108"/>
    <w:rsid w:val="09C67499"/>
    <w:rsid w:val="09CE4B9B"/>
    <w:rsid w:val="09CF7ACA"/>
    <w:rsid w:val="09D04526"/>
    <w:rsid w:val="09E30E5D"/>
    <w:rsid w:val="09F25D5F"/>
    <w:rsid w:val="0A1131EF"/>
    <w:rsid w:val="0A141797"/>
    <w:rsid w:val="0A143BE1"/>
    <w:rsid w:val="0A220AAD"/>
    <w:rsid w:val="0A24407D"/>
    <w:rsid w:val="0A263E9C"/>
    <w:rsid w:val="0A286DFB"/>
    <w:rsid w:val="0A2A198D"/>
    <w:rsid w:val="0A347ACD"/>
    <w:rsid w:val="0A420FE1"/>
    <w:rsid w:val="0A4306EC"/>
    <w:rsid w:val="0A5002F7"/>
    <w:rsid w:val="0A5164D1"/>
    <w:rsid w:val="0A5A6688"/>
    <w:rsid w:val="0A6C43DE"/>
    <w:rsid w:val="0A8625E3"/>
    <w:rsid w:val="0A907680"/>
    <w:rsid w:val="0A9D0EDA"/>
    <w:rsid w:val="0AA47D81"/>
    <w:rsid w:val="0AAD2F80"/>
    <w:rsid w:val="0AAF6BB4"/>
    <w:rsid w:val="0AB3259A"/>
    <w:rsid w:val="0AB344FD"/>
    <w:rsid w:val="0ABC02E8"/>
    <w:rsid w:val="0ABC25B9"/>
    <w:rsid w:val="0ABF426A"/>
    <w:rsid w:val="0AC16484"/>
    <w:rsid w:val="0AC67A2A"/>
    <w:rsid w:val="0ACB2015"/>
    <w:rsid w:val="0AD20D5E"/>
    <w:rsid w:val="0AD555AC"/>
    <w:rsid w:val="0AD61855"/>
    <w:rsid w:val="0AD7514F"/>
    <w:rsid w:val="0AE11AA6"/>
    <w:rsid w:val="0AE2298C"/>
    <w:rsid w:val="0AED24FC"/>
    <w:rsid w:val="0AF13704"/>
    <w:rsid w:val="0B0C36F5"/>
    <w:rsid w:val="0B0F4A80"/>
    <w:rsid w:val="0B1B1997"/>
    <w:rsid w:val="0B24532C"/>
    <w:rsid w:val="0B3F6621"/>
    <w:rsid w:val="0B446DFF"/>
    <w:rsid w:val="0B46021F"/>
    <w:rsid w:val="0B47088F"/>
    <w:rsid w:val="0B4D2A88"/>
    <w:rsid w:val="0B526C20"/>
    <w:rsid w:val="0B527B25"/>
    <w:rsid w:val="0B5B4CA4"/>
    <w:rsid w:val="0B5E04B4"/>
    <w:rsid w:val="0B5E0983"/>
    <w:rsid w:val="0B6A4840"/>
    <w:rsid w:val="0B707256"/>
    <w:rsid w:val="0B7129F9"/>
    <w:rsid w:val="0B744B6D"/>
    <w:rsid w:val="0B7E60C9"/>
    <w:rsid w:val="0B856175"/>
    <w:rsid w:val="0B8730CC"/>
    <w:rsid w:val="0B8C2040"/>
    <w:rsid w:val="0B927AF3"/>
    <w:rsid w:val="0B98386C"/>
    <w:rsid w:val="0B997D22"/>
    <w:rsid w:val="0B9D7226"/>
    <w:rsid w:val="0BA069F6"/>
    <w:rsid w:val="0BB42ADA"/>
    <w:rsid w:val="0BB6397D"/>
    <w:rsid w:val="0BC56F5F"/>
    <w:rsid w:val="0BC97B63"/>
    <w:rsid w:val="0BD2782B"/>
    <w:rsid w:val="0BD644F2"/>
    <w:rsid w:val="0BE05B3D"/>
    <w:rsid w:val="0BE72997"/>
    <w:rsid w:val="0BEB139D"/>
    <w:rsid w:val="0BEF4F2C"/>
    <w:rsid w:val="0BF03462"/>
    <w:rsid w:val="0BF20D28"/>
    <w:rsid w:val="0BF56721"/>
    <w:rsid w:val="0BF84E2F"/>
    <w:rsid w:val="0BF928B1"/>
    <w:rsid w:val="0C0824E9"/>
    <w:rsid w:val="0C0D7353"/>
    <w:rsid w:val="0C0F2856"/>
    <w:rsid w:val="0C13125D"/>
    <w:rsid w:val="0C1C796E"/>
    <w:rsid w:val="0C1E2E71"/>
    <w:rsid w:val="0C215FF4"/>
    <w:rsid w:val="0C2D4BD9"/>
    <w:rsid w:val="0C4C4B18"/>
    <w:rsid w:val="0C5161F8"/>
    <w:rsid w:val="0C52360D"/>
    <w:rsid w:val="0C537AC8"/>
    <w:rsid w:val="0C541CC6"/>
    <w:rsid w:val="0C663265"/>
    <w:rsid w:val="0C6B5BA9"/>
    <w:rsid w:val="0C6D56D1"/>
    <w:rsid w:val="0C6E60F3"/>
    <w:rsid w:val="0C747FFC"/>
    <w:rsid w:val="0C7C1976"/>
    <w:rsid w:val="0C830617"/>
    <w:rsid w:val="0C86437B"/>
    <w:rsid w:val="0C867ACF"/>
    <w:rsid w:val="0C9D33BF"/>
    <w:rsid w:val="0C9F46C4"/>
    <w:rsid w:val="0CA759CA"/>
    <w:rsid w:val="0CAC6DE2"/>
    <w:rsid w:val="0CAE26E9"/>
    <w:rsid w:val="0CB021E9"/>
    <w:rsid w:val="0CBA5E3E"/>
    <w:rsid w:val="0CC95508"/>
    <w:rsid w:val="0CCB3B11"/>
    <w:rsid w:val="0CCD3612"/>
    <w:rsid w:val="0CD27B8D"/>
    <w:rsid w:val="0CDE5118"/>
    <w:rsid w:val="0CDE55BC"/>
    <w:rsid w:val="0CDF3914"/>
    <w:rsid w:val="0CE7776D"/>
    <w:rsid w:val="0CEA2CF7"/>
    <w:rsid w:val="0D035130"/>
    <w:rsid w:val="0D1158FC"/>
    <w:rsid w:val="0D131B23"/>
    <w:rsid w:val="0D155B1C"/>
    <w:rsid w:val="0D157B86"/>
    <w:rsid w:val="0D180B0A"/>
    <w:rsid w:val="0D195C57"/>
    <w:rsid w:val="0D205F17"/>
    <w:rsid w:val="0D215B97"/>
    <w:rsid w:val="0D23336E"/>
    <w:rsid w:val="0D284B82"/>
    <w:rsid w:val="0D2909ED"/>
    <w:rsid w:val="0D2A4766"/>
    <w:rsid w:val="0D2D1208"/>
    <w:rsid w:val="0D3A5239"/>
    <w:rsid w:val="0D3A7039"/>
    <w:rsid w:val="0D4356A8"/>
    <w:rsid w:val="0D53766A"/>
    <w:rsid w:val="0D567829"/>
    <w:rsid w:val="0D714A1C"/>
    <w:rsid w:val="0D7E3D32"/>
    <w:rsid w:val="0D8735F9"/>
    <w:rsid w:val="0D8972A3"/>
    <w:rsid w:val="0D8C24E1"/>
    <w:rsid w:val="0D94436C"/>
    <w:rsid w:val="0D980C13"/>
    <w:rsid w:val="0D9F4266"/>
    <w:rsid w:val="0DAD13AA"/>
    <w:rsid w:val="0DB607B8"/>
    <w:rsid w:val="0DC22600"/>
    <w:rsid w:val="0DC51AC4"/>
    <w:rsid w:val="0DC63EF2"/>
    <w:rsid w:val="0DC9092E"/>
    <w:rsid w:val="0DD75C5E"/>
    <w:rsid w:val="0DE9579A"/>
    <w:rsid w:val="0DE969F5"/>
    <w:rsid w:val="0DF66E74"/>
    <w:rsid w:val="0DFF4B13"/>
    <w:rsid w:val="0E0132C0"/>
    <w:rsid w:val="0E041001"/>
    <w:rsid w:val="0E093416"/>
    <w:rsid w:val="0E0C3E0B"/>
    <w:rsid w:val="0E1764AF"/>
    <w:rsid w:val="0E1F1160"/>
    <w:rsid w:val="0E25191B"/>
    <w:rsid w:val="0E287429"/>
    <w:rsid w:val="0E300D49"/>
    <w:rsid w:val="0E402695"/>
    <w:rsid w:val="0E433173"/>
    <w:rsid w:val="0E490E7C"/>
    <w:rsid w:val="0E4F7F50"/>
    <w:rsid w:val="0E575C13"/>
    <w:rsid w:val="0E5C2035"/>
    <w:rsid w:val="0E5C591E"/>
    <w:rsid w:val="0E626AF0"/>
    <w:rsid w:val="0E694E8D"/>
    <w:rsid w:val="0E6A704C"/>
    <w:rsid w:val="0E6B4543"/>
    <w:rsid w:val="0E777792"/>
    <w:rsid w:val="0E7B1FCA"/>
    <w:rsid w:val="0E825B5E"/>
    <w:rsid w:val="0E880E39"/>
    <w:rsid w:val="0E891462"/>
    <w:rsid w:val="0E8F35FC"/>
    <w:rsid w:val="0E994836"/>
    <w:rsid w:val="0E9B0537"/>
    <w:rsid w:val="0E9D025B"/>
    <w:rsid w:val="0EA1730C"/>
    <w:rsid w:val="0EA8225F"/>
    <w:rsid w:val="0EAF112D"/>
    <w:rsid w:val="0EBF176F"/>
    <w:rsid w:val="0EC478CC"/>
    <w:rsid w:val="0ED01837"/>
    <w:rsid w:val="0ED33A29"/>
    <w:rsid w:val="0ED7559F"/>
    <w:rsid w:val="0ED8660B"/>
    <w:rsid w:val="0EE94CDE"/>
    <w:rsid w:val="0EF70B77"/>
    <w:rsid w:val="0EF97174"/>
    <w:rsid w:val="0EFC2234"/>
    <w:rsid w:val="0F0373B1"/>
    <w:rsid w:val="0F083839"/>
    <w:rsid w:val="0F0F3D45"/>
    <w:rsid w:val="0F1166C7"/>
    <w:rsid w:val="0F161491"/>
    <w:rsid w:val="0F19661D"/>
    <w:rsid w:val="0F236C18"/>
    <w:rsid w:val="0F251C7F"/>
    <w:rsid w:val="0F2550AA"/>
    <w:rsid w:val="0F262659"/>
    <w:rsid w:val="0F2B36C0"/>
    <w:rsid w:val="0F302B9A"/>
    <w:rsid w:val="0F3A116B"/>
    <w:rsid w:val="0F4627D5"/>
    <w:rsid w:val="0F4920A4"/>
    <w:rsid w:val="0F4942A2"/>
    <w:rsid w:val="0F4A66BD"/>
    <w:rsid w:val="0F4C2982"/>
    <w:rsid w:val="0F4D19EF"/>
    <w:rsid w:val="0F511411"/>
    <w:rsid w:val="0F5D2ECD"/>
    <w:rsid w:val="0F703346"/>
    <w:rsid w:val="0F80004E"/>
    <w:rsid w:val="0F871B88"/>
    <w:rsid w:val="0F871EAB"/>
    <w:rsid w:val="0F914696"/>
    <w:rsid w:val="0F9D3FD2"/>
    <w:rsid w:val="0F9F1528"/>
    <w:rsid w:val="0FA43688"/>
    <w:rsid w:val="0FAC5576"/>
    <w:rsid w:val="0FAE46DB"/>
    <w:rsid w:val="0FC07764"/>
    <w:rsid w:val="0FC12025"/>
    <w:rsid w:val="0FCE6FAE"/>
    <w:rsid w:val="0FD25D04"/>
    <w:rsid w:val="0FD77E85"/>
    <w:rsid w:val="0FDF5A14"/>
    <w:rsid w:val="0FEE34C9"/>
    <w:rsid w:val="0FF05D35"/>
    <w:rsid w:val="0FF83141"/>
    <w:rsid w:val="0FFE1A50"/>
    <w:rsid w:val="0FFF3FF2"/>
    <w:rsid w:val="1008703A"/>
    <w:rsid w:val="101055CE"/>
    <w:rsid w:val="10123CEB"/>
    <w:rsid w:val="10126FBC"/>
    <w:rsid w:val="103809FF"/>
    <w:rsid w:val="10393BAA"/>
    <w:rsid w:val="103E4D70"/>
    <w:rsid w:val="10453240"/>
    <w:rsid w:val="10493E45"/>
    <w:rsid w:val="10582659"/>
    <w:rsid w:val="105E2D2F"/>
    <w:rsid w:val="107615F0"/>
    <w:rsid w:val="10764104"/>
    <w:rsid w:val="107E3544"/>
    <w:rsid w:val="10863CAA"/>
    <w:rsid w:val="108871AD"/>
    <w:rsid w:val="10894C2E"/>
    <w:rsid w:val="108A5F33"/>
    <w:rsid w:val="108F6F5D"/>
    <w:rsid w:val="1096068D"/>
    <w:rsid w:val="109F23E5"/>
    <w:rsid w:val="10A10CF3"/>
    <w:rsid w:val="10A50CDB"/>
    <w:rsid w:val="10B951CF"/>
    <w:rsid w:val="10BB3068"/>
    <w:rsid w:val="10C14D88"/>
    <w:rsid w:val="10C90F5A"/>
    <w:rsid w:val="10D24280"/>
    <w:rsid w:val="10D82C05"/>
    <w:rsid w:val="10E1633D"/>
    <w:rsid w:val="10EB7251"/>
    <w:rsid w:val="10ED4953"/>
    <w:rsid w:val="10F35AAF"/>
    <w:rsid w:val="10FC1774"/>
    <w:rsid w:val="10FC7A16"/>
    <w:rsid w:val="110D2C89"/>
    <w:rsid w:val="110E3EB6"/>
    <w:rsid w:val="11131D94"/>
    <w:rsid w:val="1116337A"/>
    <w:rsid w:val="111778A8"/>
    <w:rsid w:val="1118101A"/>
    <w:rsid w:val="111A300E"/>
    <w:rsid w:val="111E4B32"/>
    <w:rsid w:val="1124277B"/>
    <w:rsid w:val="112B0668"/>
    <w:rsid w:val="113B4A52"/>
    <w:rsid w:val="114B7330"/>
    <w:rsid w:val="114E27DA"/>
    <w:rsid w:val="114E4423"/>
    <w:rsid w:val="115108D5"/>
    <w:rsid w:val="11552257"/>
    <w:rsid w:val="11617971"/>
    <w:rsid w:val="11622F64"/>
    <w:rsid w:val="116C2CA3"/>
    <w:rsid w:val="116F4939"/>
    <w:rsid w:val="117400AF"/>
    <w:rsid w:val="117635B2"/>
    <w:rsid w:val="11841AE0"/>
    <w:rsid w:val="11846297"/>
    <w:rsid w:val="118476BD"/>
    <w:rsid w:val="1186164E"/>
    <w:rsid w:val="118660F9"/>
    <w:rsid w:val="11875D4D"/>
    <w:rsid w:val="118F7275"/>
    <w:rsid w:val="1191682E"/>
    <w:rsid w:val="11926B1C"/>
    <w:rsid w:val="11A04250"/>
    <w:rsid w:val="11A4592F"/>
    <w:rsid w:val="11AD4D58"/>
    <w:rsid w:val="11B4471C"/>
    <w:rsid w:val="11B5691A"/>
    <w:rsid w:val="11B67206"/>
    <w:rsid w:val="11BA4661"/>
    <w:rsid w:val="11BA6A1A"/>
    <w:rsid w:val="11C23A31"/>
    <w:rsid w:val="11CF74C4"/>
    <w:rsid w:val="11DA456B"/>
    <w:rsid w:val="11DB3EF8"/>
    <w:rsid w:val="11E411C4"/>
    <w:rsid w:val="11E54EEB"/>
    <w:rsid w:val="11EE75FC"/>
    <w:rsid w:val="11F320DD"/>
    <w:rsid w:val="11FA2349"/>
    <w:rsid w:val="12044AB3"/>
    <w:rsid w:val="120C7685"/>
    <w:rsid w:val="121015B2"/>
    <w:rsid w:val="12190F2C"/>
    <w:rsid w:val="121B53C5"/>
    <w:rsid w:val="12342A01"/>
    <w:rsid w:val="12371472"/>
    <w:rsid w:val="12415E62"/>
    <w:rsid w:val="1251242B"/>
    <w:rsid w:val="12533BE9"/>
    <w:rsid w:val="12563736"/>
    <w:rsid w:val="126548EE"/>
    <w:rsid w:val="1276449C"/>
    <w:rsid w:val="12817181"/>
    <w:rsid w:val="12936308"/>
    <w:rsid w:val="129B5913"/>
    <w:rsid w:val="129E41E5"/>
    <w:rsid w:val="12AA4BE9"/>
    <w:rsid w:val="12B1333A"/>
    <w:rsid w:val="12C003F7"/>
    <w:rsid w:val="12C54559"/>
    <w:rsid w:val="12C700FD"/>
    <w:rsid w:val="12C7679B"/>
    <w:rsid w:val="12D312F0"/>
    <w:rsid w:val="12D77F6F"/>
    <w:rsid w:val="12DD5483"/>
    <w:rsid w:val="12DD774D"/>
    <w:rsid w:val="12E20B88"/>
    <w:rsid w:val="12EB221A"/>
    <w:rsid w:val="12F108A0"/>
    <w:rsid w:val="130D494D"/>
    <w:rsid w:val="13110DD5"/>
    <w:rsid w:val="13124658"/>
    <w:rsid w:val="13191A65"/>
    <w:rsid w:val="131B4F68"/>
    <w:rsid w:val="132013EF"/>
    <w:rsid w:val="13202B24"/>
    <w:rsid w:val="133340AA"/>
    <w:rsid w:val="13360128"/>
    <w:rsid w:val="133E4EC4"/>
    <w:rsid w:val="134111AB"/>
    <w:rsid w:val="134770B1"/>
    <w:rsid w:val="134925B4"/>
    <w:rsid w:val="13507A7B"/>
    <w:rsid w:val="135702FC"/>
    <w:rsid w:val="13581549"/>
    <w:rsid w:val="1363315E"/>
    <w:rsid w:val="136404F3"/>
    <w:rsid w:val="136E36ED"/>
    <w:rsid w:val="13702473"/>
    <w:rsid w:val="137E2663"/>
    <w:rsid w:val="139E41CE"/>
    <w:rsid w:val="139F590B"/>
    <w:rsid w:val="13A3377E"/>
    <w:rsid w:val="13A5101C"/>
    <w:rsid w:val="13AD7AD1"/>
    <w:rsid w:val="13B61E8E"/>
    <w:rsid w:val="13B84FCD"/>
    <w:rsid w:val="13C23A1B"/>
    <w:rsid w:val="13C76244"/>
    <w:rsid w:val="13CD1E3B"/>
    <w:rsid w:val="13CF28FB"/>
    <w:rsid w:val="13D54A41"/>
    <w:rsid w:val="13DA7C15"/>
    <w:rsid w:val="13DF0529"/>
    <w:rsid w:val="13EA5E5F"/>
    <w:rsid w:val="140329A8"/>
    <w:rsid w:val="14052967"/>
    <w:rsid w:val="14107AE9"/>
    <w:rsid w:val="141116B1"/>
    <w:rsid w:val="141155BB"/>
    <w:rsid w:val="14157DFD"/>
    <w:rsid w:val="14175E0A"/>
    <w:rsid w:val="141F1BA5"/>
    <w:rsid w:val="142843B1"/>
    <w:rsid w:val="142A2204"/>
    <w:rsid w:val="144E7AE0"/>
    <w:rsid w:val="1452019E"/>
    <w:rsid w:val="14522A66"/>
    <w:rsid w:val="145E6879"/>
    <w:rsid w:val="14632D00"/>
    <w:rsid w:val="14644F03"/>
    <w:rsid w:val="14694BC2"/>
    <w:rsid w:val="1472255F"/>
    <w:rsid w:val="14782396"/>
    <w:rsid w:val="147C2CA3"/>
    <w:rsid w:val="148122B0"/>
    <w:rsid w:val="148942E3"/>
    <w:rsid w:val="148B031E"/>
    <w:rsid w:val="149B66DD"/>
    <w:rsid w:val="14AC25B0"/>
    <w:rsid w:val="14AE0BED"/>
    <w:rsid w:val="14AE4770"/>
    <w:rsid w:val="14AE5CC9"/>
    <w:rsid w:val="14AE779D"/>
    <w:rsid w:val="14AF303C"/>
    <w:rsid w:val="14BB338F"/>
    <w:rsid w:val="14BE1377"/>
    <w:rsid w:val="14BE55AD"/>
    <w:rsid w:val="14D42890"/>
    <w:rsid w:val="14D76326"/>
    <w:rsid w:val="14E51FD5"/>
    <w:rsid w:val="14E52CFF"/>
    <w:rsid w:val="14F270EC"/>
    <w:rsid w:val="14FE0980"/>
    <w:rsid w:val="15010F20"/>
    <w:rsid w:val="1502113A"/>
    <w:rsid w:val="15057644"/>
    <w:rsid w:val="151308D4"/>
    <w:rsid w:val="151612A0"/>
    <w:rsid w:val="15260B1B"/>
    <w:rsid w:val="15281376"/>
    <w:rsid w:val="153A74E0"/>
    <w:rsid w:val="153C0465"/>
    <w:rsid w:val="15412B4F"/>
    <w:rsid w:val="15422545"/>
    <w:rsid w:val="156508EF"/>
    <w:rsid w:val="156660AA"/>
    <w:rsid w:val="15693006"/>
    <w:rsid w:val="156E760F"/>
    <w:rsid w:val="156F4574"/>
    <w:rsid w:val="15716A99"/>
    <w:rsid w:val="157177C3"/>
    <w:rsid w:val="15755788"/>
    <w:rsid w:val="157B37CD"/>
    <w:rsid w:val="157F2CB1"/>
    <w:rsid w:val="1581047E"/>
    <w:rsid w:val="15811E53"/>
    <w:rsid w:val="15895642"/>
    <w:rsid w:val="15A444EB"/>
    <w:rsid w:val="15A75916"/>
    <w:rsid w:val="15B0540D"/>
    <w:rsid w:val="15B7532E"/>
    <w:rsid w:val="15B75BB0"/>
    <w:rsid w:val="15C84147"/>
    <w:rsid w:val="15CA017F"/>
    <w:rsid w:val="15CD44D1"/>
    <w:rsid w:val="15CF79D4"/>
    <w:rsid w:val="15D417E2"/>
    <w:rsid w:val="15D44CB9"/>
    <w:rsid w:val="15D64DE0"/>
    <w:rsid w:val="15D71AD5"/>
    <w:rsid w:val="15DC38C2"/>
    <w:rsid w:val="15F23B4A"/>
    <w:rsid w:val="15F74B0E"/>
    <w:rsid w:val="15FC08F6"/>
    <w:rsid w:val="15FF5FA5"/>
    <w:rsid w:val="16016893"/>
    <w:rsid w:val="160339FE"/>
    <w:rsid w:val="16181ED6"/>
    <w:rsid w:val="16363F00"/>
    <w:rsid w:val="16382700"/>
    <w:rsid w:val="16385E17"/>
    <w:rsid w:val="16394E85"/>
    <w:rsid w:val="16435794"/>
    <w:rsid w:val="1646133C"/>
    <w:rsid w:val="164C09E0"/>
    <w:rsid w:val="16535A2F"/>
    <w:rsid w:val="165931D9"/>
    <w:rsid w:val="16596D7E"/>
    <w:rsid w:val="165E2539"/>
    <w:rsid w:val="16682D3E"/>
    <w:rsid w:val="166E405A"/>
    <w:rsid w:val="166F4DBD"/>
    <w:rsid w:val="167046E9"/>
    <w:rsid w:val="16733D65"/>
    <w:rsid w:val="16736113"/>
    <w:rsid w:val="16797D8D"/>
    <w:rsid w:val="167E206D"/>
    <w:rsid w:val="167E382D"/>
    <w:rsid w:val="1682657E"/>
    <w:rsid w:val="168B140C"/>
    <w:rsid w:val="16A6639D"/>
    <w:rsid w:val="16B64EC9"/>
    <w:rsid w:val="16C14D16"/>
    <w:rsid w:val="16C37C14"/>
    <w:rsid w:val="16C8771D"/>
    <w:rsid w:val="16DC0535"/>
    <w:rsid w:val="16E4751C"/>
    <w:rsid w:val="16E54F66"/>
    <w:rsid w:val="16E97227"/>
    <w:rsid w:val="16FA20DA"/>
    <w:rsid w:val="170532D4"/>
    <w:rsid w:val="17060D55"/>
    <w:rsid w:val="1706633F"/>
    <w:rsid w:val="170716B6"/>
    <w:rsid w:val="170B54AD"/>
    <w:rsid w:val="170F5DE2"/>
    <w:rsid w:val="1713212E"/>
    <w:rsid w:val="17156CA1"/>
    <w:rsid w:val="171C5E98"/>
    <w:rsid w:val="17203431"/>
    <w:rsid w:val="172C56B5"/>
    <w:rsid w:val="17371525"/>
    <w:rsid w:val="1748083E"/>
    <w:rsid w:val="17553F9F"/>
    <w:rsid w:val="175623CE"/>
    <w:rsid w:val="175B1F77"/>
    <w:rsid w:val="175E2809"/>
    <w:rsid w:val="17602802"/>
    <w:rsid w:val="176538DA"/>
    <w:rsid w:val="177128C9"/>
    <w:rsid w:val="17787D90"/>
    <w:rsid w:val="17874CEE"/>
    <w:rsid w:val="178C5E9B"/>
    <w:rsid w:val="17905B7B"/>
    <w:rsid w:val="179111A2"/>
    <w:rsid w:val="1794775D"/>
    <w:rsid w:val="17973530"/>
    <w:rsid w:val="17A82ADD"/>
    <w:rsid w:val="17A928B1"/>
    <w:rsid w:val="17AB3A62"/>
    <w:rsid w:val="17AF4140"/>
    <w:rsid w:val="17B11330"/>
    <w:rsid w:val="17C376AD"/>
    <w:rsid w:val="17CB4905"/>
    <w:rsid w:val="17CC781A"/>
    <w:rsid w:val="17D01F3A"/>
    <w:rsid w:val="17D642A0"/>
    <w:rsid w:val="17DC7DAF"/>
    <w:rsid w:val="17DF40F7"/>
    <w:rsid w:val="17E470BF"/>
    <w:rsid w:val="17FB21FE"/>
    <w:rsid w:val="180E4FC5"/>
    <w:rsid w:val="181079A5"/>
    <w:rsid w:val="18171331"/>
    <w:rsid w:val="181F3A21"/>
    <w:rsid w:val="1828458C"/>
    <w:rsid w:val="183124A5"/>
    <w:rsid w:val="18340143"/>
    <w:rsid w:val="183539C6"/>
    <w:rsid w:val="18396192"/>
    <w:rsid w:val="184A4BE3"/>
    <w:rsid w:val="18500258"/>
    <w:rsid w:val="185060EC"/>
    <w:rsid w:val="18517A73"/>
    <w:rsid w:val="18543427"/>
    <w:rsid w:val="18545FAF"/>
    <w:rsid w:val="185961F9"/>
    <w:rsid w:val="185A42FA"/>
    <w:rsid w:val="1875165C"/>
    <w:rsid w:val="187C7363"/>
    <w:rsid w:val="18870C54"/>
    <w:rsid w:val="18997E67"/>
    <w:rsid w:val="189D2207"/>
    <w:rsid w:val="18A45C40"/>
    <w:rsid w:val="18AD238B"/>
    <w:rsid w:val="18AF076B"/>
    <w:rsid w:val="18D57338"/>
    <w:rsid w:val="18E21560"/>
    <w:rsid w:val="18E96032"/>
    <w:rsid w:val="18EE62E8"/>
    <w:rsid w:val="18EF0C48"/>
    <w:rsid w:val="18F53867"/>
    <w:rsid w:val="18F96461"/>
    <w:rsid w:val="18FF308F"/>
    <w:rsid w:val="19016592"/>
    <w:rsid w:val="19094BBF"/>
    <w:rsid w:val="19116F8E"/>
    <w:rsid w:val="191477B1"/>
    <w:rsid w:val="19172FD4"/>
    <w:rsid w:val="192E1AE5"/>
    <w:rsid w:val="194B3FC5"/>
    <w:rsid w:val="194E6691"/>
    <w:rsid w:val="1954662E"/>
    <w:rsid w:val="19551A74"/>
    <w:rsid w:val="195942F0"/>
    <w:rsid w:val="195B59A7"/>
    <w:rsid w:val="195F7D63"/>
    <w:rsid w:val="19632DB3"/>
    <w:rsid w:val="196B18E4"/>
    <w:rsid w:val="197A625B"/>
    <w:rsid w:val="197C2021"/>
    <w:rsid w:val="197C2433"/>
    <w:rsid w:val="197D71E0"/>
    <w:rsid w:val="197F6E60"/>
    <w:rsid w:val="198F39B3"/>
    <w:rsid w:val="19933139"/>
    <w:rsid w:val="19A370D2"/>
    <w:rsid w:val="19AC4F46"/>
    <w:rsid w:val="19BD7FCA"/>
    <w:rsid w:val="19C35441"/>
    <w:rsid w:val="19C83DDC"/>
    <w:rsid w:val="19D57461"/>
    <w:rsid w:val="19D76DA8"/>
    <w:rsid w:val="19DD4C7B"/>
    <w:rsid w:val="19E5590B"/>
    <w:rsid w:val="19E74602"/>
    <w:rsid w:val="19ED0C23"/>
    <w:rsid w:val="19EE7D0B"/>
    <w:rsid w:val="19EF621A"/>
    <w:rsid w:val="19F1171D"/>
    <w:rsid w:val="19FC60FA"/>
    <w:rsid w:val="19FD2FB1"/>
    <w:rsid w:val="19FD4A17"/>
    <w:rsid w:val="1A077D86"/>
    <w:rsid w:val="1A085685"/>
    <w:rsid w:val="1A0D57CA"/>
    <w:rsid w:val="1A1660DA"/>
    <w:rsid w:val="1A191F3E"/>
    <w:rsid w:val="1A1D7521"/>
    <w:rsid w:val="1A203B85"/>
    <w:rsid w:val="1A2566F4"/>
    <w:rsid w:val="1A342071"/>
    <w:rsid w:val="1A3C2A96"/>
    <w:rsid w:val="1A5018AD"/>
    <w:rsid w:val="1A5163D6"/>
    <w:rsid w:val="1A54768F"/>
    <w:rsid w:val="1A5A669E"/>
    <w:rsid w:val="1A6900E2"/>
    <w:rsid w:val="1A722F70"/>
    <w:rsid w:val="1A754EF4"/>
    <w:rsid w:val="1A796C32"/>
    <w:rsid w:val="1A7C55D5"/>
    <w:rsid w:val="1A81100C"/>
    <w:rsid w:val="1A815789"/>
    <w:rsid w:val="1A896419"/>
    <w:rsid w:val="1A8B6099"/>
    <w:rsid w:val="1A9004EC"/>
    <w:rsid w:val="1A96572E"/>
    <w:rsid w:val="1A9B10DB"/>
    <w:rsid w:val="1A9B6333"/>
    <w:rsid w:val="1A9E20E1"/>
    <w:rsid w:val="1AA11028"/>
    <w:rsid w:val="1AA9670C"/>
    <w:rsid w:val="1AB623A5"/>
    <w:rsid w:val="1AB9028C"/>
    <w:rsid w:val="1AB91166"/>
    <w:rsid w:val="1ABD699B"/>
    <w:rsid w:val="1AC56317"/>
    <w:rsid w:val="1AD6319E"/>
    <w:rsid w:val="1AE0617C"/>
    <w:rsid w:val="1AE47B80"/>
    <w:rsid w:val="1AEE3BBF"/>
    <w:rsid w:val="1AF266F9"/>
    <w:rsid w:val="1AF3679A"/>
    <w:rsid w:val="1B0919D7"/>
    <w:rsid w:val="1B184A03"/>
    <w:rsid w:val="1B3D4A56"/>
    <w:rsid w:val="1B415BE0"/>
    <w:rsid w:val="1B4B651F"/>
    <w:rsid w:val="1B4C3F58"/>
    <w:rsid w:val="1B5A23DF"/>
    <w:rsid w:val="1B6202FA"/>
    <w:rsid w:val="1B777BC9"/>
    <w:rsid w:val="1B7D10D5"/>
    <w:rsid w:val="1B82069F"/>
    <w:rsid w:val="1B872AB8"/>
    <w:rsid w:val="1B8D6B92"/>
    <w:rsid w:val="1B936CD6"/>
    <w:rsid w:val="1B990279"/>
    <w:rsid w:val="1B995C2E"/>
    <w:rsid w:val="1B9B4E1C"/>
    <w:rsid w:val="1B9C50E9"/>
    <w:rsid w:val="1BA11A37"/>
    <w:rsid w:val="1BA13662"/>
    <w:rsid w:val="1BA421AB"/>
    <w:rsid w:val="1BAA5FDD"/>
    <w:rsid w:val="1BAD4429"/>
    <w:rsid w:val="1BB50BF6"/>
    <w:rsid w:val="1BB80557"/>
    <w:rsid w:val="1BBC1606"/>
    <w:rsid w:val="1BCE1407"/>
    <w:rsid w:val="1BD2431D"/>
    <w:rsid w:val="1BD815BE"/>
    <w:rsid w:val="1BD82B23"/>
    <w:rsid w:val="1BD91A80"/>
    <w:rsid w:val="1BE10BC8"/>
    <w:rsid w:val="1BE641ED"/>
    <w:rsid w:val="1BEC025E"/>
    <w:rsid w:val="1BEF5D15"/>
    <w:rsid w:val="1BF24F3D"/>
    <w:rsid w:val="1C0155CC"/>
    <w:rsid w:val="1C073E3A"/>
    <w:rsid w:val="1C07688A"/>
    <w:rsid w:val="1C0E6642"/>
    <w:rsid w:val="1C173243"/>
    <w:rsid w:val="1C1D36F1"/>
    <w:rsid w:val="1C1F1D32"/>
    <w:rsid w:val="1C200EAE"/>
    <w:rsid w:val="1C2077B4"/>
    <w:rsid w:val="1C291BAA"/>
    <w:rsid w:val="1C346454"/>
    <w:rsid w:val="1C381EE7"/>
    <w:rsid w:val="1C386892"/>
    <w:rsid w:val="1C3A035E"/>
    <w:rsid w:val="1C4A05F8"/>
    <w:rsid w:val="1C4A2683"/>
    <w:rsid w:val="1C530A15"/>
    <w:rsid w:val="1C5F292D"/>
    <w:rsid w:val="1C5F3B2B"/>
    <w:rsid w:val="1C614197"/>
    <w:rsid w:val="1C631E26"/>
    <w:rsid w:val="1C6D70BC"/>
    <w:rsid w:val="1C7530BF"/>
    <w:rsid w:val="1C8361D3"/>
    <w:rsid w:val="1C9142C4"/>
    <w:rsid w:val="1C953476"/>
    <w:rsid w:val="1C954CD6"/>
    <w:rsid w:val="1C954E9B"/>
    <w:rsid w:val="1C971B39"/>
    <w:rsid w:val="1C9A74BA"/>
    <w:rsid w:val="1C9B387A"/>
    <w:rsid w:val="1C9F7D02"/>
    <w:rsid w:val="1CBA632D"/>
    <w:rsid w:val="1CBB1BB0"/>
    <w:rsid w:val="1CBC5611"/>
    <w:rsid w:val="1CCB7770"/>
    <w:rsid w:val="1CD22EF6"/>
    <w:rsid w:val="1CD35E9B"/>
    <w:rsid w:val="1CD5442F"/>
    <w:rsid w:val="1CD7177C"/>
    <w:rsid w:val="1CE51D2A"/>
    <w:rsid w:val="1CE91CB2"/>
    <w:rsid w:val="1CED7489"/>
    <w:rsid w:val="1CF005FD"/>
    <w:rsid w:val="1CF6531E"/>
    <w:rsid w:val="1CF73467"/>
    <w:rsid w:val="1D0B195E"/>
    <w:rsid w:val="1D101E12"/>
    <w:rsid w:val="1D1B606C"/>
    <w:rsid w:val="1D2A56E8"/>
    <w:rsid w:val="1D2B2692"/>
    <w:rsid w:val="1D3570D5"/>
    <w:rsid w:val="1D3708F1"/>
    <w:rsid w:val="1D4E0EB2"/>
    <w:rsid w:val="1D540896"/>
    <w:rsid w:val="1D607992"/>
    <w:rsid w:val="1D641BF0"/>
    <w:rsid w:val="1D693FA7"/>
    <w:rsid w:val="1D8F4E65"/>
    <w:rsid w:val="1D9A4FDF"/>
    <w:rsid w:val="1D9C0F42"/>
    <w:rsid w:val="1DA063BF"/>
    <w:rsid w:val="1DAB51CB"/>
    <w:rsid w:val="1DAE7EBF"/>
    <w:rsid w:val="1DB41D7B"/>
    <w:rsid w:val="1DB530CD"/>
    <w:rsid w:val="1DB553DF"/>
    <w:rsid w:val="1DBC1E59"/>
    <w:rsid w:val="1DBF1882"/>
    <w:rsid w:val="1DC84414"/>
    <w:rsid w:val="1DCA3F6C"/>
    <w:rsid w:val="1DD17DE3"/>
    <w:rsid w:val="1DDB7A8A"/>
    <w:rsid w:val="1DDF3F11"/>
    <w:rsid w:val="1DE227D9"/>
    <w:rsid w:val="1DE75A9B"/>
    <w:rsid w:val="1DE7719E"/>
    <w:rsid w:val="1DE90F9E"/>
    <w:rsid w:val="1DF17BE1"/>
    <w:rsid w:val="1DF4387E"/>
    <w:rsid w:val="1DF91071"/>
    <w:rsid w:val="1E004D92"/>
    <w:rsid w:val="1E061BD3"/>
    <w:rsid w:val="1E092B57"/>
    <w:rsid w:val="1E0B27D7"/>
    <w:rsid w:val="1E0E11DD"/>
    <w:rsid w:val="1E0F4A61"/>
    <w:rsid w:val="1E167557"/>
    <w:rsid w:val="1E302A17"/>
    <w:rsid w:val="1E3D135D"/>
    <w:rsid w:val="1E3F6275"/>
    <w:rsid w:val="1E420733"/>
    <w:rsid w:val="1E4719A3"/>
    <w:rsid w:val="1E551952"/>
    <w:rsid w:val="1E5A392D"/>
    <w:rsid w:val="1E5F1F97"/>
    <w:rsid w:val="1E6C5F4E"/>
    <w:rsid w:val="1E755015"/>
    <w:rsid w:val="1E775389"/>
    <w:rsid w:val="1EA65561"/>
    <w:rsid w:val="1EAD4127"/>
    <w:rsid w:val="1EB70BD9"/>
    <w:rsid w:val="1EB8797A"/>
    <w:rsid w:val="1ECC2895"/>
    <w:rsid w:val="1EE142F9"/>
    <w:rsid w:val="1EE537BF"/>
    <w:rsid w:val="1EEA1E45"/>
    <w:rsid w:val="1EEA69D9"/>
    <w:rsid w:val="1EEC719E"/>
    <w:rsid w:val="1EEE2F09"/>
    <w:rsid w:val="1EF23082"/>
    <w:rsid w:val="1EF7018A"/>
    <w:rsid w:val="1EF836A7"/>
    <w:rsid w:val="1F0242AA"/>
    <w:rsid w:val="1F044236"/>
    <w:rsid w:val="1F054125"/>
    <w:rsid w:val="1F0B5BFD"/>
    <w:rsid w:val="1F111D05"/>
    <w:rsid w:val="1F2332A4"/>
    <w:rsid w:val="1F25008A"/>
    <w:rsid w:val="1F25251D"/>
    <w:rsid w:val="1F2B5438"/>
    <w:rsid w:val="1F390590"/>
    <w:rsid w:val="1F3D76D1"/>
    <w:rsid w:val="1F3F2BD4"/>
    <w:rsid w:val="1F424A01"/>
    <w:rsid w:val="1F4B0BE5"/>
    <w:rsid w:val="1F4C33CB"/>
    <w:rsid w:val="1F4C6748"/>
    <w:rsid w:val="1F4D2229"/>
    <w:rsid w:val="1F595467"/>
    <w:rsid w:val="1F5B2F4F"/>
    <w:rsid w:val="1F5C06A1"/>
    <w:rsid w:val="1F62080A"/>
    <w:rsid w:val="1F674C92"/>
    <w:rsid w:val="1F6D397D"/>
    <w:rsid w:val="1F6E461D"/>
    <w:rsid w:val="1F774357"/>
    <w:rsid w:val="1F7C1DF0"/>
    <w:rsid w:val="1F7D4C37"/>
    <w:rsid w:val="1F85321F"/>
    <w:rsid w:val="1F8E3302"/>
    <w:rsid w:val="1F9138D8"/>
    <w:rsid w:val="1F9415B5"/>
    <w:rsid w:val="1F9D1D1F"/>
    <w:rsid w:val="1FA6387D"/>
    <w:rsid w:val="1FA93A51"/>
    <w:rsid w:val="1FB44E00"/>
    <w:rsid w:val="1FB80942"/>
    <w:rsid w:val="1FBB5482"/>
    <w:rsid w:val="1FC00BA4"/>
    <w:rsid w:val="1FC5502B"/>
    <w:rsid w:val="1FCE373D"/>
    <w:rsid w:val="1FD16044"/>
    <w:rsid w:val="2001262E"/>
    <w:rsid w:val="200D64BE"/>
    <w:rsid w:val="20153599"/>
    <w:rsid w:val="20170D87"/>
    <w:rsid w:val="201B2789"/>
    <w:rsid w:val="20214DF0"/>
    <w:rsid w:val="20256516"/>
    <w:rsid w:val="20307852"/>
    <w:rsid w:val="20327BDE"/>
    <w:rsid w:val="204229F4"/>
    <w:rsid w:val="204952C0"/>
    <w:rsid w:val="204A79B6"/>
    <w:rsid w:val="204B0788"/>
    <w:rsid w:val="2056239C"/>
    <w:rsid w:val="20584BED"/>
    <w:rsid w:val="206D690F"/>
    <w:rsid w:val="20722EEB"/>
    <w:rsid w:val="207F7CDD"/>
    <w:rsid w:val="208070AE"/>
    <w:rsid w:val="20A4578F"/>
    <w:rsid w:val="20BC55C4"/>
    <w:rsid w:val="20D40A6C"/>
    <w:rsid w:val="20D60AAE"/>
    <w:rsid w:val="20D93387"/>
    <w:rsid w:val="20DF1DC9"/>
    <w:rsid w:val="20E25803"/>
    <w:rsid w:val="20F558CA"/>
    <w:rsid w:val="21001530"/>
    <w:rsid w:val="21061BA2"/>
    <w:rsid w:val="210B3144"/>
    <w:rsid w:val="21111832"/>
    <w:rsid w:val="211C55DD"/>
    <w:rsid w:val="2121427E"/>
    <w:rsid w:val="21262CBA"/>
    <w:rsid w:val="212B1C97"/>
    <w:rsid w:val="21361FB5"/>
    <w:rsid w:val="213D0567"/>
    <w:rsid w:val="21461CA4"/>
    <w:rsid w:val="214B3D89"/>
    <w:rsid w:val="21521B0A"/>
    <w:rsid w:val="2154483D"/>
    <w:rsid w:val="21564B01"/>
    <w:rsid w:val="21575426"/>
    <w:rsid w:val="215975F2"/>
    <w:rsid w:val="215C1F77"/>
    <w:rsid w:val="216C7D5C"/>
    <w:rsid w:val="21713064"/>
    <w:rsid w:val="2175487A"/>
    <w:rsid w:val="2177769E"/>
    <w:rsid w:val="217C4489"/>
    <w:rsid w:val="21A0387B"/>
    <w:rsid w:val="21A93954"/>
    <w:rsid w:val="21B47FD0"/>
    <w:rsid w:val="21BE0669"/>
    <w:rsid w:val="21D25FF2"/>
    <w:rsid w:val="21D35B8A"/>
    <w:rsid w:val="21D5280D"/>
    <w:rsid w:val="21E872AF"/>
    <w:rsid w:val="21EB6B55"/>
    <w:rsid w:val="21F70210"/>
    <w:rsid w:val="22110474"/>
    <w:rsid w:val="221C4286"/>
    <w:rsid w:val="221E0187"/>
    <w:rsid w:val="2221247E"/>
    <w:rsid w:val="22297D19"/>
    <w:rsid w:val="222A579A"/>
    <w:rsid w:val="222D6495"/>
    <w:rsid w:val="22344A9E"/>
    <w:rsid w:val="22362659"/>
    <w:rsid w:val="22363269"/>
    <w:rsid w:val="223C2DAF"/>
    <w:rsid w:val="223E2651"/>
    <w:rsid w:val="224E39C0"/>
    <w:rsid w:val="226575C4"/>
    <w:rsid w:val="226755FF"/>
    <w:rsid w:val="22682C5C"/>
    <w:rsid w:val="226D3EEA"/>
    <w:rsid w:val="226E077B"/>
    <w:rsid w:val="226F7696"/>
    <w:rsid w:val="227A05CF"/>
    <w:rsid w:val="227E015F"/>
    <w:rsid w:val="228935B5"/>
    <w:rsid w:val="228C1D06"/>
    <w:rsid w:val="22923DE9"/>
    <w:rsid w:val="22973417"/>
    <w:rsid w:val="229D5794"/>
    <w:rsid w:val="22AD1241"/>
    <w:rsid w:val="22BA273D"/>
    <w:rsid w:val="22BC720B"/>
    <w:rsid w:val="22BE600E"/>
    <w:rsid w:val="22C17DB5"/>
    <w:rsid w:val="22C32593"/>
    <w:rsid w:val="22C629AC"/>
    <w:rsid w:val="22C8691D"/>
    <w:rsid w:val="22D6244E"/>
    <w:rsid w:val="22D86BB8"/>
    <w:rsid w:val="22D97EBC"/>
    <w:rsid w:val="22DD27AA"/>
    <w:rsid w:val="22E46DF3"/>
    <w:rsid w:val="22E846E1"/>
    <w:rsid w:val="22E96F92"/>
    <w:rsid w:val="23060CEA"/>
    <w:rsid w:val="230D3451"/>
    <w:rsid w:val="230E5678"/>
    <w:rsid w:val="2312327F"/>
    <w:rsid w:val="23124802"/>
    <w:rsid w:val="23210817"/>
    <w:rsid w:val="23257653"/>
    <w:rsid w:val="232D179E"/>
    <w:rsid w:val="233414D0"/>
    <w:rsid w:val="23346FCE"/>
    <w:rsid w:val="23351743"/>
    <w:rsid w:val="23370256"/>
    <w:rsid w:val="23375EC7"/>
    <w:rsid w:val="233835EA"/>
    <w:rsid w:val="23441FFA"/>
    <w:rsid w:val="234B3276"/>
    <w:rsid w:val="235B60B3"/>
    <w:rsid w:val="23603619"/>
    <w:rsid w:val="23626207"/>
    <w:rsid w:val="23647F11"/>
    <w:rsid w:val="23700878"/>
    <w:rsid w:val="237008D1"/>
    <w:rsid w:val="2377323D"/>
    <w:rsid w:val="23773623"/>
    <w:rsid w:val="2377693D"/>
    <w:rsid w:val="23810DC4"/>
    <w:rsid w:val="238F08E5"/>
    <w:rsid w:val="23924525"/>
    <w:rsid w:val="239C0243"/>
    <w:rsid w:val="239F0B7F"/>
    <w:rsid w:val="239F724D"/>
    <w:rsid w:val="23A1050D"/>
    <w:rsid w:val="23A14082"/>
    <w:rsid w:val="23AB1721"/>
    <w:rsid w:val="23B46C3D"/>
    <w:rsid w:val="23BD1C54"/>
    <w:rsid w:val="23BF7E78"/>
    <w:rsid w:val="23C66840"/>
    <w:rsid w:val="23C85473"/>
    <w:rsid w:val="23CA0718"/>
    <w:rsid w:val="23CF0178"/>
    <w:rsid w:val="23D10986"/>
    <w:rsid w:val="23D21E4A"/>
    <w:rsid w:val="23D90902"/>
    <w:rsid w:val="23DA1C5E"/>
    <w:rsid w:val="23DD68E9"/>
    <w:rsid w:val="23EF0BE1"/>
    <w:rsid w:val="23FA709A"/>
    <w:rsid w:val="24002E5E"/>
    <w:rsid w:val="24232DE5"/>
    <w:rsid w:val="2431266C"/>
    <w:rsid w:val="24416C25"/>
    <w:rsid w:val="244A408C"/>
    <w:rsid w:val="244D1957"/>
    <w:rsid w:val="245A4A6F"/>
    <w:rsid w:val="245A6743"/>
    <w:rsid w:val="246730C9"/>
    <w:rsid w:val="246A08B9"/>
    <w:rsid w:val="246F263F"/>
    <w:rsid w:val="24701527"/>
    <w:rsid w:val="24754B15"/>
    <w:rsid w:val="247F64CC"/>
    <w:rsid w:val="248D420D"/>
    <w:rsid w:val="2491720E"/>
    <w:rsid w:val="24921B27"/>
    <w:rsid w:val="249A209C"/>
    <w:rsid w:val="249F7694"/>
    <w:rsid w:val="24A0121D"/>
    <w:rsid w:val="24A305A8"/>
    <w:rsid w:val="24A93651"/>
    <w:rsid w:val="24B0652D"/>
    <w:rsid w:val="24B97631"/>
    <w:rsid w:val="24C42C11"/>
    <w:rsid w:val="24C43671"/>
    <w:rsid w:val="24C90419"/>
    <w:rsid w:val="24CC56AE"/>
    <w:rsid w:val="24D24D56"/>
    <w:rsid w:val="24D40F7C"/>
    <w:rsid w:val="24E10292"/>
    <w:rsid w:val="24E32289"/>
    <w:rsid w:val="24ED1C1E"/>
    <w:rsid w:val="24F0284D"/>
    <w:rsid w:val="24F039A5"/>
    <w:rsid w:val="250027D6"/>
    <w:rsid w:val="250052C3"/>
    <w:rsid w:val="250E20E4"/>
    <w:rsid w:val="25202C91"/>
    <w:rsid w:val="252331A5"/>
    <w:rsid w:val="25251C80"/>
    <w:rsid w:val="252733A0"/>
    <w:rsid w:val="25391DD1"/>
    <w:rsid w:val="253B3A36"/>
    <w:rsid w:val="25425A19"/>
    <w:rsid w:val="25490B3E"/>
    <w:rsid w:val="25525FC7"/>
    <w:rsid w:val="25621AE5"/>
    <w:rsid w:val="25662520"/>
    <w:rsid w:val="256978D0"/>
    <w:rsid w:val="256E6C47"/>
    <w:rsid w:val="256F1A53"/>
    <w:rsid w:val="25710A7A"/>
    <w:rsid w:val="257C45B2"/>
    <w:rsid w:val="25801095"/>
    <w:rsid w:val="258B2F2B"/>
    <w:rsid w:val="258B31A0"/>
    <w:rsid w:val="25AB3D1C"/>
    <w:rsid w:val="25AC31DE"/>
    <w:rsid w:val="25B54EF4"/>
    <w:rsid w:val="25BA0C9E"/>
    <w:rsid w:val="25C40884"/>
    <w:rsid w:val="25C73A07"/>
    <w:rsid w:val="25CB7FC0"/>
    <w:rsid w:val="25D90A1B"/>
    <w:rsid w:val="25DC0129"/>
    <w:rsid w:val="25DF10AE"/>
    <w:rsid w:val="25E22192"/>
    <w:rsid w:val="25EF5631"/>
    <w:rsid w:val="25F332FF"/>
    <w:rsid w:val="25F5319A"/>
    <w:rsid w:val="25FE37D6"/>
    <w:rsid w:val="260512EE"/>
    <w:rsid w:val="26136085"/>
    <w:rsid w:val="261657D1"/>
    <w:rsid w:val="261F0CC7"/>
    <w:rsid w:val="26274BB6"/>
    <w:rsid w:val="2630296D"/>
    <w:rsid w:val="26356536"/>
    <w:rsid w:val="264B61DF"/>
    <w:rsid w:val="26610BA1"/>
    <w:rsid w:val="26644B8A"/>
    <w:rsid w:val="266853CB"/>
    <w:rsid w:val="26691012"/>
    <w:rsid w:val="26773BAB"/>
    <w:rsid w:val="268002F6"/>
    <w:rsid w:val="26850942"/>
    <w:rsid w:val="268B243A"/>
    <w:rsid w:val="268B6FC8"/>
    <w:rsid w:val="26906CD3"/>
    <w:rsid w:val="269C627F"/>
    <w:rsid w:val="26A86578"/>
    <w:rsid w:val="26AA20D3"/>
    <w:rsid w:val="26AA327D"/>
    <w:rsid w:val="26AA349C"/>
    <w:rsid w:val="26B43DCE"/>
    <w:rsid w:val="26B96AF1"/>
    <w:rsid w:val="26C705B0"/>
    <w:rsid w:val="26CB5833"/>
    <w:rsid w:val="26D12FC0"/>
    <w:rsid w:val="26D251BE"/>
    <w:rsid w:val="26D3285F"/>
    <w:rsid w:val="26DB01F5"/>
    <w:rsid w:val="26DD3B73"/>
    <w:rsid w:val="26E444A5"/>
    <w:rsid w:val="26E576C7"/>
    <w:rsid w:val="26EC22B5"/>
    <w:rsid w:val="26F04260"/>
    <w:rsid w:val="26F0476E"/>
    <w:rsid w:val="26F81EB4"/>
    <w:rsid w:val="26FB2F1B"/>
    <w:rsid w:val="27032664"/>
    <w:rsid w:val="270668B2"/>
    <w:rsid w:val="271C052C"/>
    <w:rsid w:val="27236070"/>
    <w:rsid w:val="272D45D3"/>
    <w:rsid w:val="27310A5B"/>
    <w:rsid w:val="27310B9A"/>
    <w:rsid w:val="273365BA"/>
    <w:rsid w:val="27393C69"/>
    <w:rsid w:val="273E1C11"/>
    <w:rsid w:val="2745745A"/>
    <w:rsid w:val="275265C3"/>
    <w:rsid w:val="2762702C"/>
    <w:rsid w:val="276B112C"/>
    <w:rsid w:val="2777649B"/>
    <w:rsid w:val="277A68D1"/>
    <w:rsid w:val="27815619"/>
    <w:rsid w:val="27914991"/>
    <w:rsid w:val="27987506"/>
    <w:rsid w:val="279E2679"/>
    <w:rsid w:val="279F554C"/>
    <w:rsid w:val="27B532DE"/>
    <w:rsid w:val="27B97A3A"/>
    <w:rsid w:val="27BC6441"/>
    <w:rsid w:val="27C25618"/>
    <w:rsid w:val="27CE4850"/>
    <w:rsid w:val="27D46601"/>
    <w:rsid w:val="27D65541"/>
    <w:rsid w:val="27E47187"/>
    <w:rsid w:val="27E50C24"/>
    <w:rsid w:val="27E53D82"/>
    <w:rsid w:val="27EC5FCE"/>
    <w:rsid w:val="27F67DBE"/>
    <w:rsid w:val="27FA5C22"/>
    <w:rsid w:val="280136B2"/>
    <w:rsid w:val="28027754"/>
    <w:rsid w:val="28183270"/>
    <w:rsid w:val="281C0F13"/>
    <w:rsid w:val="281C4D6F"/>
    <w:rsid w:val="284550A0"/>
    <w:rsid w:val="28466363"/>
    <w:rsid w:val="285E7D99"/>
    <w:rsid w:val="286651CF"/>
    <w:rsid w:val="28671C46"/>
    <w:rsid w:val="28786555"/>
    <w:rsid w:val="2892519F"/>
    <w:rsid w:val="2897657D"/>
    <w:rsid w:val="289B6367"/>
    <w:rsid w:val="28A7603E"/>
    <w:rsid w:val="28AB19F4"/>
    <w:rsid w:val="28BD3A65"/>
    <w:rsid w:val="28BD5FE3"/>
    <w:rsid w:val="28D5686C"/>
    <w:rsid w:val="28D71E0B"/>
    <w:rsid w:val="28DC39BE"/>
    <w:rsid w:val="28DD5BCB"/>
    <w:rsid w:val="28E01F8A"/>
    <w:rsid w:val="28E726AB"/>
    <w:rsid w:val="28F045AC"/>
    <w:rsid w:val="28F53BBF"/>
    <w:rsid w:val="28F77501"/>
    <w:rsid w:val="28FA38CA"/>
    <w:rsid w:val="28FD5684"/>
    <w:rsid w:val="291B318A"/>
    <w:rsid w:val="291D2391"/>
    <w:rsid w:val="291D583E"/>
    <w:rsid w:val="292162DD"/>
    <w:rsid w:val="29255D98"/>
    <w:rsid w:val="292766AC"/>
    <w:rsid w:val="292B4099"/>
    <w:rsid w:val="293723B4"/>
    <w:rsid w:val="295B4BE8"/>
    <w:rsid w:val="295E5B6D"/>
    <w:rsid w:val="295F5D0F"/>
    <w:rsid w:val="29602BC4"/>
    <w:rsid w:val="29652F79"/>
    <w:rsid w:val="29716D8C"/>
    <w:rsid w:val="297652F7"/>
    <w:rsid w:val="298D61A9"/>
    <w:rsid w:val="299629CF"/>
    <w:rsid w:val="299760C7"/>
    <w:rsid w:val="29991E09"/>
    <w:rsid w:val="2999350D"/>
    <w:rsid w:val="299E7E78"/>
    <w:rsid w:val="29A604F9"/>
    <w:rsid w:val="29A93424"/>
    <w:rsid w:val="29B759BC"/>
    <w:rsid w:val="29BF3AB4"/>
    <w:rsid w:val="29C00DB7"/>
    <w:rsid w:val="29C27A8F"/>
    <w:rsid w:val="29D60A95"/>
    <w:rsid w:val="29D94FA1"/>
    <w:rsid w:val="29E22543"/>
    <w:rsid w:val="29E31604"/>
    <w:rsid w:val="29EF043A"/>
    <w:rsid w:val="29F25B6B"/>
    <w:rsid w:val="29F87E04"/>
    <w:rsid w:val="29F93602"/>
    <w:rsid w:val="2A0500B0"/>
    <w:rsid w:val="2A1A7BC7"/>
    <w:rsid w:val="2A1E01A9"/>
    <w:rsid w:val="2A256921"/>
    <w:rsid w:val="2A27293B"/>
    <w:rsid w:val="2A2D73EC"/>
    <w:rsid w:val="2A2E4CEB"/>
    <w:rsid w:val="2A365850"/>
    <w:rsid w:val="2A3B565F"/>
    <w:rsid w:val="2A3F69A3"/>
    <w:rsid w:val="2A454F1A"/>
    <w:rsid w:val="2A492B17"/>
    <w:rsid w:val="2A4A3088"/>
    <w:rsid w:val="2A5D0C96"/>
    <w:rsid w:val="2A5D7033"/>
    <w:rsid w:val="2A6178FD"/>
    <w:rsid w:val="2A653259"/>
    <w:rsid w:val="2A7917BC"/>
    <w:rsid w:val="2A8F4841"/>
    <w:rsid w:val="2A994D1E"/>
    <w:rsid w:val="2AA14EFF"/>
    <w:rsid w:val="2AA270FE"/>
    <w:rsid w:val="2AA369DD"/>
    <w:rsid w:val="2AAC548F"/>
    <w:rsid w:val="2AC25F43"/>
    <w:rsid w:val="2AD06022"/>
    <w:rsid w:val="2AD63975"/>
    <w:rsid w:val="2AD82E5B"/>
    <w:rsid w:val="2ADD1B0D"/>
    <w:rsid w:val="2ADF6F62"/>
    <w:rsid w:val="2AEC47FC"/>
    <w:rsid w:val="2AEF2570"/>
    <w:rsid w:val="2AF1331E"/>
    <w:rsid w:val="2AF46F08"/>
    <w:rsid w:val="2AF81BE3"/>
    <w:rsid w:val="2AFA3C06"/>
    <w:rsid w:val="2AFC6660"/>
    <w:rsid w:val="2AFE4481"/>
    <w:rsid w:val="2AFF23A5"/>
    <w:rsid w:val="2B015AD9"/>
    <w:rsid w:val="2B0C20BC"/>
    <w:rsid w:val="2B176F87"/>
    <w:rsid w:val="2B1B6DC7"/>
    <w:rsid w:val="2B241C55"/>
    <w:rsid w:val="2B361003"/>
    <w:rsid w:val="2B3762A6"/>
    <w:rsid w:val="2B3C6641"/>
    <w:rsid w:val="2B4A1E95"/>
    <w:rsid w:val="2B4A27A4"/>
    <w:rsid w:val="2B4D2E1A"/>
    <w:rsid w:val="2B4F5F36"/>
    <w:rsid w:val="2B5B0F6E"/>
    <w:rsid w:val="2B692567"/>
    <w:rsid w:val="2B792D84"/>
    <w:rsid w:val="2B8477F3"/>
    <w:rsid w:val="2B925FDF"/>
    <w:rsid w:val="2B9970F1"/>
    <w:rsid w:val="2BA518D8"/>
    <w:rsid w:val="2BAA31B3"/>
    <w:rsid w:val="2BB74A47"/>
    <w:rsid w:val="2BCB58E6"/>
    <w:rsid w:val="2BD365E7"/>
    <w:rsid w:val="2BD7179A"/>
    <w:rsid w:val="2BE24E05"/>
    <w:rsid w:val="2BE501C7"/>
    <w:rsid w:val="2BE767B8"/>
    <w:rsid w:val="2BED2E55"/>
    <w:rsid w:val="2C0D42FA"/>
    <w:rsid w:val="2C124C09"/>
    <w:rsid w:val="2C164AB1"/>
    <w:rsid w:val="2C1738CF"/>
    <w:rsid w:val="2C1945D8"/>
    <w:rsid w:val="2C3971FB"/>
    <w:rsid w:val="2C3E23A2"/>
    <w:rsid w:val="2C4E7E38"/>
    <w:rsid w:val="2C5632CC"/>
    <w:rsid w:val="2C673566"/>
    <w:rsid w:val="2C6C7918"/>
    <w:rsid w:val="2C783906"/>
    <w:rsid w:val="2C956634"/>
    <w:rsid w:val="2C9E472D"/>
    <w:rsid w:val="2CB5787B"/>
    <w:rsid w:val="2CCA108C"/>
    <w:rsid w:val="2CCA4381"/>
    <w:rsid w:val="2CD02886"/>
    <w:rsid w:val="2CD30F03"/>
    <w:rsid w:val="2CD66FAA"/>
    <w:rsid w:val="2CEA4162"/>
    <w:rsid w:val="2CF249BE"/>
    <w:rsid w:val="2CFC1554"/>
    <w:rsid w:val="2CFF3512"/>
    <w:rsid w:val="2D002460"/>
    <w:rsid w:val="2D0333E4"/>
    <w:rsid w:val="2D0B7148"/>
    <w:rsid w:val="2D0F04FC"/>
    <w:rsid w:val="2D17770B"/>
    <w:rsid w:val="2D1939B8"/>
    <w:rsid w:val="2D24719C"/>
    <w:rsid w:val="2D2626A0"/>
    <w:rsid w:val="2D275BA3"/>
    <w:rsid w:val="2D354DCA"/>
    <w:rsid w:val="2D367EC2"/>
    <w:rsid w:val="2D3B3242"/>
    <w:rsid w:val="2D3B78F6"/>
    <w:rsid w:val="2D3E7D46"/>
    <w:rsid w:val="2D4C1EE7"/>
    <w:rsid w:val="2D637F86"/>
    <w:rsid w:val="2D6C304C"/>
    <w:rsid w:val="2D6D2063"/>
    <w:rsid w:val="2D6E6943"/>
    <w:rsid w:val="2D7115E9"/>
    <w:rsid w:val="2D726A3D"/>
    <w:rsid w:val="2D7E4AF7"/>
    <w:rsid w:val="2D817536"/>
    <w:rsid w:val="2D8404BB"/>
    <w:rsid w:val="2D8519AC"/>
    <w:rsid w:val="2D87777E"/>
    <w:rsid w:val="2D8A6AEB"/>
    <w:rsid w:val="2D8E349F"/>
    <w:rsid w:val="2D9469E6"/>
    <w:rsid w:val="2D9D7A77"/>
    <w:rsid w:val="2DA64F81"/>
    <w:rsid w:val="2DAA08E0"/>
    <w:rsid w:val="2DAF78FF"/>
    <w:rsid w:val="2DB066D9"/>
    <w:rsid w:val="2DCE1859"/>
    <w:rsid w:val="2DD93F77"/>
    <w:rsid w:val="2DDC694B"/>
    <w:rsid w:val="2DDD3FC1"/>
    <w:rsid w:val="2DDE7A41"/>
    <w:rsid w:val="2DEF20F0"/>
    <w:rsid w:val="2DF05E52"/>
    <w:rsid w:val="2E001109"/>
    <w:rsid w:val="2E041306"/>
    <w:rsid w:val="2E06778F"/>
    <w:rsid w:val="2E087703"/>
    <w:rsid w:val="2E093019"/>
    <w:rsid w:val="2E0C54E6"/>
    <w:rsid w:val="2E0D278E"/>
    <w:rsid w:val="2E106E4C"/>
    <w:rsid w:val="2E143DC2"/>
    <w:rsid w:val="2E246D3F"/>
    <w:rsid w:val="2E364BB3"/>
    <w:rsid w:val="2E492CA3"/>
    <w:rsid w:val="2E4C211D"/>
    <w:rsid w:val="2E4D7F49"/>
    <w:rsid w:val="2E4E05E7"/>
    <w:rsid w:val="2E4E1129"/>
    <w:rsid w:val="2E554CE2"/>
    <w:rsid w:val="2E5B5EA2"/>
    <w:rsid w:val="2E637258"/>
    <w:rsid w:val="2E6446EB"/>
    <w:rsid w:val="2E647B48"/>
    <w:rsid w:val="2E6A3694"/>
    <w:rsid w:val="2E6B07B8"/>
    <w:rsid w:val="2E7F0E61"/>
    <w:rsid w:val="2E7F686F"/>
    <w:rsid w:val="2E870765"/>
    <w:rsid w:val="2E8D0791"/>
    <w:rsid w:val="2E9B39A1"/>
    <w:rsid w:val="2EA9281C"/>
    <w:rsid w:val="2EAA249B"/>
    <w:rsid w:val="2EAA702B"/>
    <w:rsid w:val="2EB92AB6"/>
    <w:rsid w:val="2EC1013F"/>
    <w:rsid w:val="2ECA65D4"/>
    <w:rsid w:val="2ECD1756"/>
    <w:rsid w:val="2ED139E0"/>
    <w:rsid w:val="2EDD3F6F"/>
    <w:rsid w:val="2F047EE8"/>
    <w:rsid w:val="2F085C75"/>
    <w:rsid w:val="2F096666"/>
    <w:rsid w:val="2F0F5D18"/>
    <w:rsid w:val="2F2B12A9"/>
    <w:rsid w:val="2F2D4FF3"/>
    <w:rsid w:val="2F2E0923"/>
    <w:rsid w:val="2F2E1EE3"/>
    <w:rsid w:val="2F305F78"/>
    <w:rsid w:val="2F355C83"/>
    <w:rsid w:val="2F3C4BFB"/>
    <w:rsid w:val="2F471420"/>
    <w:rsid w:val="2F626907"/>
    <w:rsid w:val="2F6A4E58"/>
    <w:rsid w:val="2F6B4720"/>
    <w:rsid w:val="2F7B57DD"/>
    <w:rsid w:val="2F94167A"/>
    <w:rsid w:val="2F956224"/>
    <w:rsid w:val="2F9D0E48"/>
    <w:rsid w:val="2FA114D9"/>
    <w:rsid w:val="2FA23A7C"/>
    <w:rsid w:val="2FA30525"/>
    <w:rsid w:val="2FA95C75"/>
    <w:rsid w:val="2FB449B9"/>
    <w:rsid w:val="2FB84BD7"/>
    <w:rsid w:val="2FBC6E61"/>
    <w:rsid w:val="2FC20D6A"/>
    <w:rsid w:val="2FC73BC7"/>
    <w:rsid w:val="2FD33F66"/>
    <w:rsid w:val="2FD408E0"/>
    <w:rsid w:val="2FD959DA"/>
    <w:rsid w:val="2FE311E4"/>
    <w:rsid w:val="2FF608DC"/>
    <w:rsid w:val="2FF71222"/>
    <w:rsid w:val="2FFD3FAC"/>
    <w:rsid w:val="3004586C"/>
    <w:rsid w:val="30075FDB"/>
    <w:rsid w:val="300B6218"/>
    <w:rsid w:val="300E150D"/>
    <w:rsid w:val="300E2355"/>
    <w:rsid w:val="30160ACC"/>
    <w:rsid w:val="302651B2"/>
    <w:rsid w:val="304441C3"/>
    <w:rsid w:val="304447BB"/>
    <w:rsid w:val="3045081F"/>
    <w:rsid w:val="304D7E0D"/>
    <w:rsid w:val="305B7C64"/>
    <w:rsid w:val="305D69EA"/>
    <w:rsid w:val="305E0BE8"/>
    <w:rsid w:val="305F6F6B"/>
    <w:rsid w:val="306825DD"/>
    <w:rsid w:val="30834BF9"/>
    <w:rsid w:val="308974AE"/>
    <w:rsid w:val="30944718"/>
    <w:rsid w:val="30945B60"/>
    <w:rsid w:val="30973596"/>
    <w:rsid w:val="30AF76EE"/>
    <w:rsid w:val="30AF7E29"/>
    <w:rsid w:val="30B468A8"/>
    <w:rsid w:val="30C01078"/>
    <w:rsid w:val="30CD6664"/>
    <w:rsid w:val="30CF0FD9"/>
    <w:rsid w:val="30CF5A24"/>
    <w:rsid w:val="30D82AB0"/>
    <w:rsid w:val="30E42146"/>
    <w:rsid w:val="30E42C41"/>
    <w:rsid w:val="30EB18AA"/>
    <w:rsid w:val="30F34FAE"/>
    <w:rsid w:val="310E5509"/>
    <w:rsid w:val="3124002E"/>
    <w:rsid w:val="3133127A"/>
    <w:rsid w:val="31353CD7"/>
    <w:rsid w:val="313E620E"/>
    <w:rsid w:val="313E6CDE"/>
    <w:rsid w:val="313F3759"/>
    <w:rsid w:val="313F5CD8"/>
    <w:rsid w:val="31416C5C"/>
    <w:rsid w:val="31474615"/>
    <w:rsid w:val="31693B22"/>
    <w:rsid w:val="31727F68"/>
    <w:rsid w:val="317662E9"/>
    <w:rsid w:val="317B7CEA"/>
    <w:rsid w:val="318A5C84"/>
    <w:rsid w:val="31954796"/>
    <w:rsid w:val="31962DAE"/>
    <w:rsid w:val="3198766B"/>
    <w:rsid w:val="319F0073"/>
    <w:rsid w:val="31A04A78"/>
    <w:rsid w:val="31B15E56"/>
    <w:rsid w:val="31B9498A"/>
    <w:rsid w:val="31C749E7"/>
    <w:rsid w:val="31CB6BC1"/>
    <w:rsid w:val="31CE7B45"/>
    <w:rsid w:val="31D616CE"/>
    <w:rsid w:val="31DC6F89"/>
    <w:rsid w:val="31DD48DC"/>
    <w:rsid w:val="31E60453"/>
    <w:rsid w:val="31F345AB"/>
    <w:rsid w:val="31F44502"/>
    <w:rsid w:val="31F46964"/>
    <w:rsid w:val="31F92D57"/>
    <w:rsid w:val="32044DED"/>
    <w:rsid w:val="320C562E"/>
    <w:rsid w:val="3215767E"/>
    <w:rsid w:val="32265FD5"/>
    <w:rsid w:val="3227632A"/>
    <w:rsid w:val="323048E9"/>
    <w:rsid w:val="32366270"/>
    <w:rsid w:val="323F70E3"/>
    <w:rsid w:val="32414601"/>
    <w:rsid w:val="324B22D2"/>
    <w:rsid w:val="32575E9A"/>
    <w:rsid w:val="325C3AF5"/>
    <w:rsid w:val="3262622A"/>
    <w:rsid w:val="3265133D"/>
    <w:rsid w:val="3265353C"/>
    <w:rsid w:val="32705150"/>
    <w:rsid w:val="32747406"/>
    <w:rsid w:val="32767059"/>
    <w:rsid w:val="327844FD"/>
    <w:rsid w:val="327A0FE8"/>
    <w:rsid w:val="327A1C95"/>
    <w:rsid w:val="328508BD"/>
    <w:rsid w:val="32865815"/>
    <w:rsid w:val="328B377B"/>
    <w:rsid w:val="329F684F"/>
    <w:rsid w:val="32B26B6D"/>
    <w:rsid w:val="32BE7A7B"/>
    <w:rsid w:val="32C92CF9"/>
    <w:rsid w:val="32CC0FF0"/>
    <w:rsid w:val="32D24D36"/>
    <w:rsid w:val="32D92B6D"/>
    <w:rsid w:val="32DD7D02"/>
    <w:rsid w:val="32DF7982"/>
    <w:rsid w:val="32EB1216"/>
    <w:rsid w:val="32F96ACA"/>
    <w:rsid w:val="330258B3"/>
    <w:rsid w:val="33054642"/>
    <w:rsid w:val="330C5F11"/>
    <w:rsid w:val="33101FE5"/>
    <w:rsid w:val="33106E3B"/>
    <w:rsid w:val="332F0A06"/>
    <w:rsid w:val="33301D0B"/>
    <w:rsid w:val="333903AB"/>
    <w:rsid w:val="333E4968"/>
    <w:rsid w:val="334B0336"/>
    <w:rsid w:val="33571DB9"/>
    <w:rsid w:val="336011D5"/>
    <w:rsid w:val="336114D2"/>
    <w:rsid w:val="33631A7A"/>
    <w:rsid w:val="336417A9"/>
    <w:rsid w:val="336B4ADB"/>
    <w:rsid w:val="337042AF"/>
    <w:rsid w:val="337D4873"/>
    <w:rsid w:val="337E28B4"/>
    <w:rsid w:val="3380750C"/>
    <w:rsid w:val="338A0241"/>
    <w:rsid w:val="3393072B"/>
    <w:rsid w:val="33951969"/>
    <w:rsid w:val="33967A35"/>
    <w:rsid w:val="339B5E01"/>
    <w:rsid w:val="33A23634"/>
    <w:rsid w:val="33A31D7A"/>
    <w:rsid w:val="33A6539B"/>
    <w:rsid w:val="33A94460"/>
    <w:rsid w:val="33D024D0"/>
    <w:rsid w:val="33D13F1C"/>
    <w:rsid w:val="33D163EF"/>
    <w:rsid w:val="33D179C5"/>
    <w:rsid w:val="33D45DFD"/>
    <w:rsid w:val="33DB4B31"/>
    <w:rsid w:val="33E605A3"/>
    <w:rsid w:val="33E706E6"/>
    <w:rsid w:val="33EC20BE"/>
    <w:rsid w:val="33F14703"/>
    <w:rsid w:val="33F534DF"/>
    <w:rsid w:val="33F7797D"/>
    <w:rsid w:val="34057765"/>
    <w:rsid w:val="3406027F"/>
    <w:rsid w:val="342D0929"/>
    <w:rsid w:val="343C707E"/>
    <w:rsid w:val="343E4026"/>
    <w:rsid w:val="34431811"/>
    <w:rsid w:val="345A5D2B"/>
    <w:rsid w:val="345B2367"/>
    <w:rsid w:val="346317C9"/>
    <w:rsid w:val="34654306"/>
    <w:rsid w:val="3468049A"/>
    <w:rsid w:val="346C040E"/>
    <w:rsid w:val="3470490F"/>
    <w:rsid w:val="34841338"/>
    <w:rsid w:val="34860FB8"/>
    <w:rsid w:val="348B5095"/>
    <w:rsid w:val="349351E4"/>
    <w:rsid w:val="34945D4F"/>
    <w:rsid w:val="34947C08"/>
    <w:rsid w:val="349A7C58"/>
    <w:rsid w:val="349C315B"/>
    <w:rsid w:val="349C31F7"/>
    <w:rsid w:val="34A12E66"/>
    <w:rsid w:val="34A4577A"/>
    <w:rsid w:val="34A54544"/>
    <w:rsid w:val="34AE0539"/>
    <w:rsid w:val="34C57EAC"/>
    <w:rsid w:val="34C63AB8"/>
    <w:rsid w:val="34CD5068"/>
    <w:rsid w:val="34CE2B5B"/>
    <w:rsid w:val="34D26068"/>
    <w:rsid w:val="34D57664"/>
    <w:rsid w:val="34DD0D0C"/>
    <w:rsid w:val="34DF61CE"/>
    <w:rsid w:val="34E622D6"/>
    <w:rsid w:val="34E65B59"/>
    <w:rsid w:val="34E85F1B"/>
    <w:rsid w:val="34E944F6"/>
    <w:rsid w:val="34E94AA0"/>
    <w:rsid w:val="34E96ADE"/>
    <w:rsid w:val="34F373ED"/>
    <w:rsid w:val="35072EAD"/>
    <w:rsid w:val="350960B1"/>
    <w:rsid w:val="35150114"/>
    <w:rsid w:val="351E2C7D"/>
    <w:rsid w:val="35217336"/>
    <w:rsid w:val="35290A77"/>
    <w:rsid w:val="352A0B4B"/>
    <w:rsid w:val="352F7D57"/>
    <w:rsid w:val="35316ED2"/>
    <w:rsid w:val="35356F10"/>
    <w:rsid w:val="354840CB"/>
    <w:rsid w:val="354F2620"/>
    <w:rsid w:val="35553C0F"/>
    <w:rsid w:val="355622A7"/>
    <w:rsid w:val="355A2295"/>
    <w:rsid w:val="355C013C"/>
    <w:rsid w:val="35653EA9"/>
    <w:rsid w:val="3565420B"/>
    <w:rsid w:val="356A5BBA"/>
    <w:rsid w:val="356A601B"/>
    <w:rsid w:val="35742F84"/>
    <w:rsid w:val="35825C91"/>
    <w:rsid w:val="3583595D"/>
    <w:rsid w:val="35841013"/>
    <w:rsid w:val="358B79C9"/>
    <w:rsid w:val="35934427"/>
    <w:rsid w:val="359A00B9"/>
    <w:rsid w:val="35A35F0C"/>
    <w:rsid w:val="35C72C49"/>
    <w:rsid w:val="35E7552E"/>
    <w:rsid w:val="35F071E1"/>
    <w:rsid w:val="35F1686C"/>
    <w:rsid w:val="35F73AA1"/>
    <w:rsid w:val="35F8354B"/>
    <w:rsid w:val="35F853BB"/>
    <w:rsid w:val="35FB1676"/>
    <w:rsid w:val="360543D2"/>
    <w:rsid w:val="360A2438"/>
    <w:rsid w:val="36106B62"/>
    <w:rsid w:val="361526DE"/>
    <w:rsid w:val="36225127"/>
    <w:rsid w:val="36227D2F"/>
    <w:rsid w:val="36237E20"/>
    <w:rsid w:val="362551E1"/>
    <w:rsid w:val="36286678"/>
    <w:rsid w:val="363803C7"/>
    <w:rsid w:val="3658070B"/>
    <w:rsid w:val="36697313"/>
    <w:rsid w:val="366D46DB"/>
    <w:rsid w:val="367620D2"/>
    <w:rsid w:val="368158FA"/>
    <w:rsid w:val="368707EB"/>
    <w:rsid w:val="3689139F"/>
    <w:rsid w:val="368F1B0D"/>
    <w:rsid w:val="368F6E0E"/>
    <w:rsid w:val="369608CE"/>
    <w:rsid w:val="369B2954"/>
    <w:rsid w:val="36A30297"/>
    <w:rsid w:val="36B07108"/>
    <w:rsid w:val="36B31641"/>
    <w:rsid w:val="36BD3090"/>
    <w:rsid w:val="36C1037B"/>
    <w:rsid w:val="36D067A6"/>
    <w:rsid w:val="36D4011D"/>
    <w:rsid w:val="36D51A53"/>
    <w:rsid w:val="36D57EF3"/>
    <w:rsid w:val="36E865A3"/>
    <w:rsid w:val="36EA627A"/>
    <w:rsid w:val="36EE55DD"/>
    <w:rsid w:val="37032650"/>
    <w:rsid w:val="37070D11"/>
    <w:rsid w:val="37105528"/>
    <w:rsid w:val="371073F4"/>
    <w:rsid w:val="371611B2"/>
    <w:rsid w:val="37201F64"/>
    <w:rsid w:val="37270EEB"/>
    <w:rsid w:val="37317F51"/>
    <w:rsid w:val="373B1DF4"/>
    <w:rsid w:val="373E3013"/>
    <w:rsid w:val="373F53DD"/>
    <w:rsid w:val="374A15B6"/>
    <w:rsid w:val="374C04C6"/>
    <w:rsid w:val="37553354"/>
    <w:rsid w:val="375948AC"/>
    <w:rsid w:val="37643AF5"/>
    <w:rsid w:val="37645B6D"/>
    <w:rsid w:val="376637C1"/>
    <w:rsid w:val="3769770F"/>
    <w:rsid w:val="376B28D6"/>
    <w:rsid w:val="376C0D7B"/>
    <w:rsid w:val="376C5D00"/>
    <w:rsid w:val="376E276D"/>
    <w:rsid w:val="379931F9"/>
    <w:rsid w:val="379B18CA"/>
    <w:rsid w:val="37A04E93"/>
    <w:rsid w:val="37A16639"/>
    <w:rsid w:val="37B36F71"/>
    <w:rsid w:val="37C83D85"/>
    <w:rsid w:val="37D00A9F"/>
    <w:rsid w:val="37D22ED3"/>
    <w:rsid w:val="37DF32B8"/>
    <w:rsid w:val="37EA0A17"/>
    <w:rsid w:val="380A7603"/>
    <w:rsid w:val="380B0BB2"/>
    <w:rsid w:val="380D32F1"/>
    <w:rsid w:val="380D5D0D"/>
    <w:rsid w:val="38153792"/>
    <w:rsid w:val="381B1E18"/>
    <w:rsid w:val="382F2C1E"/>
    <w:rsid w:val="384266A5"/>
    <w:rsid w:val="384A7E1A"/>
    <w:rsid w:val="385F708A"/>
    <w:rsid w:val="386B2E9C"/>
    <w:rsid w:val="386F3B58"/>
    <w:rsid w:val="3871463E"/>
    <w:rsid w:val="38716CD9"/>
    <w:rsid w:val="387B4EAD"/>
    <w:rsid w:val="387F62AD"/>
    <w:rsid w:val="38801C6C"/>
    <w:rsid w:val="388253C5"/>
    <w:rsid w:val="38843F67"/>
    <w:rsid w:val="38851608"/>
    <w:rsid w:val="388F2683"/>
    <w:rsid w:val="389A0FAF"/>
    <w:rsid w:val="389F2071"/>
    <w:rsid w:val="38A45712"/>
    <w:rsid w:val="38A47DD9"/>
    <w:rsid w:val="38A72D01"/>
    <w:rsid w:val="38B04451"/>
    <w:rsid w:val="38B04914"/>
    <w:rsid w:val="38CC35B4"/>
    <w:rsid w:val="38D10166"/>
    <w:rsid w:val="38D273C9"/>
    <w:rsid w:val="38D77FCD"/>
    <w:rsid w:val="38E17366"/>
    <w:rsid w:val="38E31684"/>
    <w:rsid w:val="38E9376A"/>
    <w:rsid w:val="38FF1191"/>
    <w:rsid w:val="39076214"/>
    <w:rsid w:val="39095FFE"/>
    <w:rsid w:val="390D3926"/>
    <w:rsid w:val="39207FD2"/>
    <w:rsid w:val="392E645D"/>
    <w:rsid w:val="392F6191"/>
    <w:rsid w:val="3933207C"/>
    <w:rsid w:val="39341BE2"/>
    <w:rsid w:val="393947EE"/>
    <w:rsid w:val="393E3FC7"/>
    <w:rsid w:val="39467E86"/>
    <w:rsid w:val="394B37F2"/>
    <w:rsid w:val="394E0F10"/>
    <w:rsid w:val="39511E95"/>
    <w:rsid w:val="39532C2F"/>
    <w:rsid w:val="39571656"/>
    <w:rsid w:val="395A27A5"/>
    <w:rsid w:val="39626A70"/>
    <w:rsid w:val="39756BD2"/>
    <w:rsid w:val="39985F30"/>
    <w:rsid w:val="39B11A67"/>
    <w:rsid w:val="39B244B8"/>
    <w:rsid w:val="39D3500A"/>
    <w:rsid w:val="39D620EE"/>
    <w:rsid w:val="39D96419"/>
    <w:rsid w:val="39DA4378"/>
    <w:rsid w:val="39E55169"/>
    <w:rsid w:val="39E84553"/>
    <w:rsid w:val="39EE3018"/>
    <w:rsid w:val="39F4018B"/>
    <w:rsid w:val="39F60425"/>
    <w:rsid w:val="39F72E22"/>
    <w:rsid w:val="3A094E52"/>
    <w:rsid w:val="3A16675B"/>
    <w:rsid w:val="3A174971"/>
    <w:rsid w:val="3A181C5E"/>
    <w:rsid w:val="3A195161"/>
    <w:rsid w:val="3A273045"/>
    <w:rsid w:val="3A2A77AC"/>
    <w:rsid w:val="3A351385"/>
    <w:rsid w:val="3A386910"/>
    <w:rsid w:val="3A3B3117"/>
    <w:rsid w:val="3A3E4729"/>
    <w:rsid w:val="3A415021"/>
    <w:rsid w:val="3A5804C9"/>
    <w:rsid w:val="3A675D63"/>
    <w:rsid w:val="3A867D14"/>
    <w:rsid w:val="3A875795"/>
    <w:rsid w:val="3A884F96"/>
    <w:rsid w:val="3A8C1EFF"/>
    <w:rsid w:val="3A9258EC"/>
    <w:rsid w:val="3A9708DA"/>
    <w:rsid w:val="3A985A30"/>
    <w:rsid w:val="3A9C1EB7"/>
    <w:rsid w:val="3A9F7948"/>
    <w:rsid w:val="3AA000BC"/>
    <w:rsid w:val="3AA02CE4"/>
    <w:rsid w:val="3AA54D45"/>
    <w:rsid w:val="3AA628ED"/>
    <w:rsid w:val="3AAC6356"/>
    <w:rsid w:val="3AAF0D0B"/>
    <w:rsid w:val="3AB23C38"/>
    <w:rsid w:val="3AB704E3"/>
    <w:rsid w:val="3ABA4B72"/>
    <w:rsid w:val="3ABC5104"/>
    <w:rsid w:val="3ABE5287"/>
    <w:rsid w:val="3AC76FD5"/>
    <w:rsid w:val="3ACB5912"/>
    <w:rsid w:val="3ACB763B"/>
    <w:rsid w:val="3ACE1617"/>
    <w:rsid w:val="3AD31906"/>
    <w:rsid w:val="3AD57A93"/>
    <w:rsid w:val="3AD8364A"/>
    <w:rsid w:val="3AD969F8"/>
    <w:rsid w:val="3AEE0D0D"/>
    <w:rsid w:val="3AEE2BBB"/>
    <w:rsid w:val="3AEF21E9"/>
    <w:rsid w:val="3AF06079"/>
    <w:rsid w:val="3AF74AE1"/>
    <w:rsid w:val="3AFD1BC4"/>
    <w:rsid w:val="3B011CBF"/>
    <w:rsid w:val="3B1F6C0D"/>
    <w:rsid w:val="3B3A1F80"/>
    <w:rsid w:val="3B444CE3"/>
    <w:rsid w:val="3B47510C"/>
    <w:rsid w:val="3B4C622A"/>
    <w:rsid w:val="3B4E4EAA"/>
    <w:rsid w:val="3B50424B"/>
    <w:rsid w:val="3B634927"/>
    <w:rsid w:val="3B687312"/>
    <w:rsid w:val="3B7F36AC"/>
    <w:rsid w:val="3B822235"/>
    <w:rsid w:val="3B861D2E"/>
    <w:rsid w:val="3B8A660E"/>
    <w:rsid w:val="3B937808"/>
    <w:rsid w:val="3B977AC6"/>
    <w:rsid w:val="3BBD1F8F"/>
    <w:rsid w:val="3BC25680"/>
    <w:rsid w:val="3BD653F5"/>
    <w:rsid w:val="3BDC22A4"/>
    <w:rsid w:val="3BE16ECF"/>
    <w:rsid w:val="3BE47A6A"/>
    <w:rsid w:val="3BED0FCA"/>
    <w:rsid w:val="3BFB30F8"/>
    <w:rsid w:val="3C045F86"/>
    <w:rsid w:val="3C1A012A"/>
    <w:rsid w:val="3C2029C6"/>
    <w:rsid w:val="3C211965"/>
    <w:rsid w:val="3C226C56"/>
    <w:rsid w:val="3C232FB8"/>
    <w:rsid w:val="3C32220A"/>
    <w:rsid w:val="3C356755"/>
    <w:rsid w:val="3C3C56C1"/>
    <w:rsid w:val="3C3E24F3"/>
    <w:rsid w:val="3C4B0ED5"/>
    <w:rsid w:val="3C4B742A"/>
    <w:rsid w:val="3C5552D5"/>
    <w:rsid w:val="3C6531C5"/>
    <w:rsid w:val="3C6C2EB8"/>
    <w:rsid w:val="3C8C7164"/>
    <w:rsid w:val="3C941A53"/>
    <w:rsid w:val="3C985175"/>
    <w:rsid w:val="3C9A0678"/>
    <w:rsid w:val="3CA91418"/>
    <w:rsid w:val="3CAB09E8"/>
    <w:rsid w:val="3CAC5E87"/>
    <w:rsid w:val="3CAD34C9"/>
    <w:rsid w:val="3CBC1B56"/>
    <w:rsid w:val="3CBC56FE"/>
    <w:rsid w:val="3CBD75BF"/>
    <w:rsid w:val="3CC10049"/>
    <w:rsid w:val="3CC33BCC"/>
    <w:rsid w:val="3CC75F2B"/>
    <w:rsid w:val="3CC822AE"/>
    <w:rsid w:val="3CCB46CA"/>
    <w:rsid w:val="3CD042FA"/>
    <w:rsid w:val="3CD641A1"/>
    <w:rsid w:val="3CDE0CB5"/>
    <w:rsid w:val="3CDF7B9C"/>
    <w:rsid w:val="3CE00DEC"/>
    <w:rsid w:val="3CE2490A"/>
    <w:rsid w:val="3CEA648A"/>
    <w:rsid w:val="3CF2458A"/>
    <w:rsid w:val="3CF377B2"/>
    <w:rsid w:val="3CFF5E1E"/>
    <w:rsid w:val="3D0929B2"/>
    <w:rsid w:val="3D093637"/>
    <w:rsid w:val="3D1502D9"/>
    <w:rsid w:val="3D24777C"/>
    <w:rsid w:val="3D30516B"/>
    <w:rsid w:val="3D390582"/>
    <w:rsid w:val="3D3F406A"/>
    <w:rsid w:val="3D4313C4"/>
    <w:rsid w:val="3D555673"/>
    <w:rsid w:val="3D5657CC"/>
    <w:rsid w:val="3D5D2E26"/>
    <w:rsid w:val="3D643A0A"/>
    <w:rsid w:val="3D666AC7"/>
    <w:rsid w:val="3D677DCC"/>
    <w:rsid w:val="3D697A4C"/>
    <w:rsid w:val="3D705CE4"/>
    <w:rsid w:val="3D7812E9"/>
    <w:rsid w:val="3D7A18AF"/>
    <w:rsid w:val="3D876DDA"/>
    <w:rsid w:val="3D8A3D05"/>
    <w:rsid w:val="3D8C35CB"/>
    <w:rsid w:val="3D8E5ECA"/>
    <w:rsid w:val="3D943D3A"/>
    <w:rsid w:val="3DA63134"/>
    <w:rsid w:val="3DA6750A"/>
    <w:rsid w:val="3DB106E3"/>
    <w:rsid w:val="3DB21166"/>
    <w:rsid w:val="3DB52FFB"/>
    <w:rsid w:val="3DB932B8"/>
    <w:rsid w:val="3DBA728C"/>
    <w:rsid w:val="3DC11710"/>
    <w:rsid w:val="3DC810EA"/>
    <w:rsid w:val="3DCE5EF9"/>
    <w:rsid w:val="3DD4297E"/>
    <w:rsid w:val="3DDF3C84"/>
    <w:rsid w:val="3DF17D30"/>
    <w:rsid w:val="3DF55B8D"/>
    <w:rsid w:val="3DF740D2"/>
    <w:rsid w:val="3DFA2345"/>
    <w:rsid w:val="3E024AE4"/>
    <w:rsid w:val="3E087955"/>
    <w:rsid w:val="3E0A3EC6"/>
    <w:rsid w:val="3E1A786F"/>
    <w:rsid w:val="3E2942BE"/>
    <w:rsid w:val="3E2A2088"/>
    <w:rsid w:val="3E2B338D"/>
    <w:rsid w:val="3E300439"/>
    <w:rsid w:val="3E320B89"/>
    <w:rsid w:val="3E333293"/>
    <w:rsid w:val="3E340419"/>
    <w:rsid w:val="3E3906BC"/>
    <w:rsid w:val="3E462526"/>
    <w:rsid w:val="3E4A2B2F"/>
    <w:rsid w:val="3E5157CB"/>
    <w:rsid w:val="3E5648B2"/>
    <w:rsid w:val="3E5709F3"/>
    <w:rsid w:val="3E667CEF"/>
    <w:rsid w:val="3E684241"/>
    <w:rsid w:val="3E75521D"/>
    <w:rsid w:val="3E781B44"/>
    <w:rsid w:val="3E787C09"/>
    <w:rsid w:val="3E83245B"/>
    <w:rsid w:val="3E8412E9"/>
    <w:rsid w:val="3E8D7139"/>
    <w:rsid w:val="3E9328AF"/>
    <w:rsid w:val="3EA861DA"/>
    <w:rsid w:val="3EAF5B65"/>
    <w:rsid w:val="3EBA43F0"/>
    <w:rsid w:val="3EBC27E6"/>
    <w:rsid w:val="3ECA0133"/>
    <w:rsid w:val="3ED618F6"/>
    <w:rsid w:val="3EDC10D0"/>
    <w:rsid w:val="3EE10368"/>
    <w:rsid w:val="3EEE2BBE"/>
    <w:rsid w:val="3EF13BC7"/>
    <w:rsid w:val="3EF53D00"/>
    <w:rsid w:val="3EF94FFC"/>
    <w:rsid w:val="3F0053AA"/>
    <w:rsid w:val="3F052CF0"/>
    <w:rsid w:val="3F0C4369"/>
    <w:rsid w:val="3F1B2C95"/>
    <w:rsid w:val="3F1D6580"/>
    <w:rsid w:val="3F212620"/>
    <w:rsid w:val="3F2A52FA"/>
    <w:rsid w:val="3F2B67B3"/>
    <w:rsid w:val="3F2B7977"/>
    <w:rsid w:val="3F2C03B1"/>
    <w:rsid w:val="3F2F53AA"/>
    <w:rsid w:val="3F3453F5"/>
    <w:rsid w:val="3F392A87"/>
    <w:rsid w:val="3F493F5C"/>
    <w:rsid w:val="3F4D6968"/>
    <w:rsid w:val="3F536673"/>
    <w:rsid w:val="3F585BC8"/>
    <w:rsid w:val="3F5A01FC"/>
    <w:rsid w:val="3F5A79F3"/>
    <w:rsid w:val="3F5D2E4D"/>
    <w:rsid w:val="3F5F1F5C"/>
    <w:rsid w:val="3F640A76"/>
    <w:rsid w:val="3F6A5EE0"/>
    <w:rsid w:val="3F7D74B7"/>
    <w:rsid w:val="3F8A14CB"/>
    <w:rsid w:val="3F9120E3"/>
    <w:rsid w:val="3F9E0865"/>
    <w:rsid w:val="3FA5009E"/>
    <w:rsid w:val="3FA97081"/>
    <w:rsid w:val="3FB47494"/>
    <w:rsid w:val="3FC94921"/>
    <w:rsid w:val="3FD02AA6"/>
    <w:rsid w:val="3FD50D82"/>
    <w:rsid w:val="3FDB1475"/>
    <w:rsid w:val="3FDE5AD9"/>
    <w:rsid w:val="3FE56AF2"/>
    <w:rsid w:val="3FF04911"/>
    <w:rsid w:val="3FF32979"/>
    <w:rsid w:val="40007A90"/>
    <w:rsid w:val="40011C8E"/>
    <w:rsid w:val="40046496"/>
    <w:rsid w:val="40084E9C"/>
    <w:rsid w:val="40161C34"/>
    <w:rsid w:val="401A4DB7"/>
    <w:rsid w:val="401C0DE9"/>
    <w:rsid w:val="401C7BD5"/>
    <w:rsid w:val="402417C8"/>
    <w:rsid w:val="40355288"/>
    <w:rsid w:val="40372073"/>
    <w:rsid w:val="403B0B6F"/>
    <w:rsid w:val="403D4A3A"/>
    <w:rsid w:val="40460963"/>
    <w:rsid w:val="404A114E"/>
    <w:rsid w:val="404F52A8"/>
    <w:rsid w:val="40643D34"/>
    <w:rsid w:val="4075369B"/>
    <w:rsid w:val="407709D4"/>
    <w:rsid w:val="40790653"/>
    <w:rsid w:val="408B52A3"/>
    <w:rsid w:val="408C3D93"/>
    <w:rsid w:val="40904534"/>
    <w:rsid w:val="409626DF"/>
    <w:rsid w:val="409E2625"/>
    <w:rsid w:val="40AA46A6"/>
    <w:rsid w:val="40AA5529"/>
    <w:rsid w:val="40B6211F"/>
    <w:rsid w:val="40B76DDE"/>
    <w:rsid w:val="40BB6C9A"/>
    <w:rsid w:val="40C120CD"/>
    <w:rsid w:val="40C2573C"/>
    <w:rsid w:val="40CC7108"/>
    <w:rsid w:val="40D01BF9"/>
    <w:rsid w:val="40D34024"/>
    <w:rsid w:val="40D43BA0"/>
    <w:rsid w:val="40DB1612"/>
    <w:rsid w:val="40E20083"/>
    <w:rsid w:val="40E241CE"/>
    <w:rsid w:val="40EA2735"/>
    <w:rsid w:val="40EA78D7"/>
    <w:rsid w:val="40EC0992"/>
    <w:rsid w:val="40EC35D0"/>
    <w:rsid w:val="40EC510F"/>
    <w:rsid w:val="40EF5D43"/>
    <w:rsid w:val="40FB37EC"/>
    <w:rsid w:val="41051885"/>
    <w:rsid w:val="410E68A3"/>
    <w:rsid w:val="41146365"/>
    <w:rsid w:val="41195E08"/>
    <w:rsid w:val="412912D7"/>
    <w:rsid w:val="41366B89"/>
    <w:rsid w:val="4140365D"/>
    <w:rsid w:val="414A67AD"/>
    <w:rsid w:val="414E4520"/>
    <w:rsid w:val="415820EB"/>
    <w:rsid w:val="41643D6B"/>
    <w:rsid w:val="41653AC2"/>
    <w:rsid w:val="416F0960"/>
    <w:rsid w:val="41771599"/>
    <w:rsid w:val="4186740A"/>
    <w:rsid w:val="41872D8F"/>
    <w:rsid w:val="418E52EE"/>
    <w:rsid w:val="419014A0"/>
    <w:rsid w:val="41A04E11"/>
    <w:rsid w:val="41A4712F"/>
    <w:rsid w:val="41A70A0A"/>
    <w:rsid w:val="41AB3973"/>
    <w:rsid w:val="41B45FA6"/>
    <w:rsid w:val="41B71C37"/>
    <w:rsid w:val="41CF6A07"/>
    <w:rsid w:val="41DB0F0D"/>
    <w:rsid w:val="41EE2D31"/>
    <w:rsid w:val="41F029FA"/>
    <w:rsid w:val="41F91DC9"/>
    <w:rsid w:val="420057D5"/>
    <w:rsid w:val="420558C2"/>
    <w:rsid w:val="42057B28"/>
    <w:rsid w:val="420874B4"/>
    <w:rsid w:val="42091F6D"/>
    <w:rsid w:val="42092064"/>
    <w:rsid w:val="421052B2"/>
    <w:rsid w:val="42190CC2"/>
    <w:rsid w:val="42243F12"/>
    <w:rsid w:val="422F36E3"/>
    <w:rsid w:val="42333557"/>
    <w:rsid w:val="42375131"/>
    <w:rsid w:val="423D2E16"/>
    <w:rsid w:val="42407C97"/>
    <w:rsid w:val="42483274"/>
    <w:rsid w:val="42491125"/>
    <w:rsid w:val="4257608B"/>
    <w:rsid w:val="425930E7"/>
    <w:rsid w:val="425C406C"/>
    <w:rsid w:val="425E2DF2"/>
    <w:rsid w:val="425E756F"/>
    <w:rsid w:val="426F528B"/>
    <w:rsid w:val="42733C91"/>
    <w:rsid w:val="427A44C2"/>
    <w:rsid w:val="428377AF"/>
    <w:rsid w:val="42880654"/>
    <w:rsid w:val="428D14EF"/>
    <w:rsid w:val="4296187E"/>
    <w:rsid w:val="429B2F25"/>
    <w:rsid w:val="429B4AA7"/>
    <w:rsid w:val="42A631E7"/>
    <w:rsid w:val="42A65AF0"/>
    <w:rsid w:val="42AD56C6"/>
    <w:rsid w:val="42DC4556"/>
    <w:rsid w:val="42E870B2"/>
    <w:rsid w:val="42E97153"/>
    <w:rsid w:val="42EE35DB"/>
    <w:rsid w:val="42FF71DC"/>
    <w:rsid w:val="42FF7548"/>
    <w:rsid w:val="430110EB"/>
    <w:rsid w:val="43082441"/>
    <w:rsid w:val="431D66A9"/>
    <w:rsid w:val="431D7B20"/>
    <w:rsid w:val="43206B74"/>
    <w:rsid w:val="432B1FC3"/>
    <w:rsid w:val="43346B04"/>
    <w:rsid w:val="433D6326"/>
    <w:rsid w:val="43424A5A"/>
    <w:rsid w:val="434315F5"/>
    <w:rsid w:val="434D155D"/>
    <w:rsid w:val="43565589"/>
    <w:rsid w:val="435C6309"/>
    <w:rsid w:val="435E53D9"/>
    <w:rsid w:val="43687A72"/>
    <w:rsid w:val="43690D26"/>
    <w:rsid w:val="4371130B"/>
    <w:rsid w:val="437A0D2C"/>
    <w:rsid w:val="437A38A1"/>
    <w:rsid w:val="438607EE"/>
    <w:rsid w:val="43871789"/>
    <w:rsid w:val="438B2C40"/>
    <w:rsid w:val="43911F91"/>
    <w:rsid w:val="4394491A"/>
    <w:rsid w:val="43966372"/>
    <w:rsid w:val="43997A97"/>
    <w:rsid w:val="439E33A3"/>
    <w:rsid w:val="43A16902"/>
    <w:rsid w:val="43B1499E"/>
    <w:rsid w:val="43BD5DE5"/>
    <w:rsid w:val="43C46D94"/>
    <w:rsid w:val="43CC2FC9"/>
    <w:rsid w:val="43D65E39"/>
    <w:rsid w:val="43D6606E"/>
    <w:rsid w:val="43DA70F0"/>
    <w:rsid w:val="43E42415"/>
    <w:rsid w:val="43E63B73"/>
    <w:rsid w:val="43FC159A"/>
    <w:rsid w:val="43FE3B45"/>
    <w:rsid w:val="441111D7"/>
    <w:rsid w:val="442D64E6"/>
    <w:rsid w:val="443B3A4C"/>
    <w:rsid w:val="443F7A85"/>
    <w:rsid w:val="444B0AC4"/>
    <w:rsid w:val="444C64B0"/>
    <w:rsid w:val="444D54BA"/>
    <w:rsid w:val="444E5B21"/>
    <w:rsid w:val="44547A2A"/>
    <w:rsid w:val="44646486"/>
    <w:rsid w:val="447015A1"/>
    <w:rsid w:val="44742FDB"/>
    <w:rsid w:val="447446DC"/>
    <w:rsid w:val="447636BF"/>
    <w:rsid w:val="44951997"/>
    <w:rsid w:val="44964D81"/>
    <w:rsid w:val="449D508C"/>
    <w:rsid w:val="44A52CAC"/>
    <w:rsid w:val="44B15AF7"/>
    <w:rsid w:val="44B36E39"/>
    <w:rsid w:val="44B47BCF"/>
    <w:rsid w:val="44BB092A"/>
    <w:rsid w:val="44C35AE0"/>
    <w:rsid w:val="44D35D7A"/>
    <w:rsid w:val="44DC2E06"/>
    <w:rsid w:val="44DD271A"/>
    <w:rsid w:val="44E51517"/>
    <w:rsid w:val="44EC7013"/>
    <w:rsid w:val="44F02519"/>
    <w:rsid w:val="44FB3AE3"/>
    <w:rsid w:val="44FF3C64"/>
    <w:rsid w:val="45061393"/>
    <w:rsid w:val="450705BE"/>
    <w:rsid w:val="4518093A"/>
    <w:rsid w:val="451F0B1C"/>
    <w:rsid w:val="45231F55"/>
    <w:rsid w:val="45344B1A"/>
    <w:rsid w:val="45427AA4"/>
    <w:rsid w:val="454E76EA"/>
    <w:rsid w:val="45515DC5"/>
    <w:rsid w:val="455454A2"/>
    <w:rsid w:val="4555504E"/>
    <w:rsid w:val="45564CA5"/>
    <w:rsid w:val="455937EF"/>
    <w:rsid w:val="455B6233"/>
    <w:rsid w:val="456A6A48"/>
    <w:rsid w:val="457B0F8D"/>
    <w:rsid w:val="457C3D14"/>
    <w:rsid w:val="45865E2C"/>
    <w:rsid w:val="45911A43"/>
    <w:rsid w:val="45A16423"/>
    <w:rsid w:val="45A24E61"/>
    <w:rsid w:val="45B457B5"/>
    <w:rsid w:val="45B8318A"/>
    <w:rsid w:val="45C63F33"/>
    <w:rsid w:val="45C849A3"/>
    <w:rsid w:val="45D01F3E"/>
    <w:rsid w:val="45D70922"/>
    <w:rsid w:val="45DA1DB7"/>
    <w:rsid w:val="45DE2657"/>
    <w:rsid w:val="45E32240"/>
    <w:rsid w:val="45F10EC5"/>
    <w:rsid w:val="45F45E51"/>
    <w:rsid w:val="460B12FA"/>
    <w:rsid w:val="460C34F8"/>
    <w:rsid w:val="460F4303"/>
    <w:rsid w:val="46103A90"/>
    <w:rsid w:val="461C402C"/>
    <w:rsid w:val="462D5670"/>
    <w:rsid w:val="462E7E70"/>
    <w:rsid w:val="463144E8"/>
    <w:rsid w:val="46335004"/>
    <w:rsid w:val="463562BB"/>
    <w:rsid w:val="463A65C6"/>
    <w:rsid w:val="46404B7A"/>
    <w:rsid w:val="46424079"/>
    <w:rsid w:val="464F0AEA"/>
    <w:rsid w:val="466317E7"/>
    <w:rsid w:val="4663778A"/>
    <w:rsid w:val="466E3CCD"/>
    <w:rsid w:val="46733303"/>
    <w:rsid w:val="4676381B"/>
    <w:rsid w:val="467744FD"/>
    <w:rsid w:val="46A746F1"/>
    <w:rsid w:val="46A9467B"/>
    <w:rsid w:val="46A9603F"/>
    <w:rsid w:val="46AF30F0"/>
    <w:rsid w:val="46B11A88"/>
    <w:rsid w:val="46B55F0F"/>
    <w:rsid w:val="46B95A5E"/>
    <w:rsid w:val="46BF7D94"/>
    <w:rsid w:val="46C438B3"/>
    <w:rsid w:val="46C57862"/>
    <w:rsid w:val="46C774AF"/>
    <w:rsid w:val="46D046FE"/>
    <w:rsid w:val="46D7175B"/>
    <w:rsid w:val="46D808B3"/>
    <w:rsid w:val="46E12276"/>
    <w:rsid w:val="46E25E59"/>
    <w:rsid w:val="46E64664"/>
    <w:rsid w:val="46E97473"/>
    <w:rsid w:val="46F03580"/>
    <w:rsid w:val="46F51A7F"/>
    <w:rsid w:val="46FA0791"/>
    <w:rsid w:val="470F78A3"/>
    <w:rsid w:val="47140188"/>
    <w:rsid w:val="4714637D"/>
    <w:rsid w:val="4718310F"/>
    <w:rsid w:val="471928C4"/>
    <w:rsid w:val="471A0A72"/>
    <w:rsid w:val="472033C0"/>
    <w:rsid w:val="47280D0D"/>
    <w:rsid w:val="473F5E74"/>
    <w:rsid w:val="47424AC3"/>
    <w:rsid w:val="47581629"/>
    <w:rsid w:val="47675D33"/>
    <w:rsid w:val="476B7898"/>
    <w:rsid w:val="47700B34"/>
    <w:rsid w:val="47746D80"/>
    <w:rsid w:val="47783A4F"/>
    <w:rsid w:val="477A6B40"/>
    <w:rsid w:val="477D413F"/>
    <w:rsid w:val="47974276"/>
    <w:rsid w:val="47986502"/>
    <w:rsid w:val="479C078C"/>
    <w:rsid w:val="479F475F"/>
    <w:rsid w:val="47A07AF1"/>
    <w:rsid w:val="47A24FCF"/>
    <w:rsid w:val="47B32E9C"/>
    <w:rsid w:val="47B922BA"/>
    <w:rsid w:val="47B94277"/>
    <w:rsid w:val="47C84791"/>
    <w:rsid w:val="47CC10AE"/>
    <w:rsid w:val="47EB050B"/>
    <w:rsid w:val="47ED7291"/>
    <w:rsid w:val="47F33399"/>
    <w:rsid w:val="47F46C1C"/>
    <w:rsid w:val="48072039"/>
    <w:rsid w:val="480B19F6"/>
    <w:rsid w:val="480E7E09"/>
    <w:rsid w:val="481D675B"/>
    <w:rsid w:val="482109E5"/>
    <w:rsid w:val="48212AE9"/>
    <w:rsid w:val="48281A14"/>
    <w:rsid w:val="48472E23"/>
    <w:rsid w:val="484D05AF"/>
    <w:rsid w:val="48580B3F"/>
    <w:rsid w:val="48674EF9"/>
    <w:rsid w:val="486C4CE7"/>
    <w:rsid w:val="48711A69"/>
    <w:rsid w:val="487216E8"/>
    <w:rsid w:val="488536D4"/>
    <w:rsid w:val="488843A0"/>
    <w:rsid w:val="489713C3"/>
    <w:rsid w:val="48A262B1"/>
    <w:rsid w:val="48A61EC2"/>
    <w:rsid w:val="48A80049"/>
    <w:rsid w:val="48B57C1C"/>
    <w:rsid w:val="48BA3284"/>
    <w:rsid w:val="48C345D4"/>
    <w:rsid w:val="48C729D9"/>
    <w:rsid w:val="48CB1CC0"/>
    <w:rsid w:val="48D23967"/>
    <w:rsid w:val="48D74C90"/>
    <w:rsid w:val="48D87A7C"/>
    <w:rsid w:val="48D92391"/>
    <w:rsid w:val="48E01AB7"/>
    <w:rsid w:val="48E66D59"/>
    <w:rsid w:val="48FA3C9C"/>
    <w:rsid w:val="4901327D"/>
    <w:rsid w:val="49013C23"/>
    <w:rsid w:val="490864F8"/>
    <w:rsid w:val="490A52ED"/>
    <w:rsid w:val="490C3583"/>
    <w:rsid w:val="49163580"/>
    <w:rsid w:val="491E6E1E"/>
    <w:rsid w:val="491F7F64"/>
    <w:rsid w:val="49202B06"/>
    <w:rsid w:val="492431C3"/>
    <w:rsid w:val="492A1BD4"/>
    <w:rsid w:val="49373A09"/>
    <w:rsid w:val="49425DAB"/>
    <w:rsid w:val="4942653E"/>
    <w:rsid w:val="49495EC9"/>
    <w:rsid w:val="49582843"/>
    <w:rsid w:val="49590736"/>
    <w:rsid w:val="495C66C5"/>
    <w:rsid w:val="49733467"/>
    <w:rsid w:val="497D2CD2"/>
    <w:rsid w:val="498416E9"/>
    <w:rsid w:val="498815B0"/>
    <w:rsid w:val="49901EC0"/>
    <w:rsid w:val="49A418F2"/>
    <w:rsid w:val="49A76262"/>
    <w:rsid w:val="49A83CE4"/>
    <w:rsid w:val="49AD5280"/>
    <w:rsid w:val="49AD5BED"/>
    <w:rsid w:val="49AE0344"/>
    <w:rsid w:val="49AF4EAD"/>
    <w:rsid w:val="49BE170B"/>
    <w:rsid w:val="49C43614"/>
    <w:rsid w:val="49C8100A"/>
    <w:rsid w:val="49D04EA8"/>
    <w:rsid w:val="49DA617D"/>
    <w:rsid w:val="49E427B7"/>
    <w:rsid w:val="49F2635D"/>
    <w:rsid w:val="49FA4666"/>
    <w:rsid w:val="49FD4166"/>
    <w:rsid w:val="49FF2037"/>
    <w:rsid w:val="4A0A7F62"/>
    <w:rsid w:val="4A100FFE"/>
    <w:rsid w:val="4A1D00AC"/>
    <w:rsid w:val="4A270A04"/>
    <w:rsid w:val="4A36625B"/>
    <w:rsid w:val="4A375B51"/>
    <w:rsid w:val="4A3B4FA1"/>
    <w:rsid w:val="4A414188"/>
    <w:rsid w:val="4A4213E1"/>
    <w:rsid w:val="4A47591B"/>
    <w:rsid w:val="4A4C4C82"/>
    <w:rsid w:val="4A4D13F3"/>
    <w:rsid w:val="4A567AD9"/>
    <w:rsid w:val="4A5A0DEE"/>
    <w:rsid w:val="4A631398"/>
    <w:rsid w:val="4A680E00"/>
    <w:rsid w:val="4A6D2227"/>
    <w:rsid w:val="4A6F608D"/>
    <w:rsid w:val="4A767F31"/>
    <w:rsid w:val="4A85292C"/>
    <w:rsid w:val="4A885CE1"/>
    <w:rsid w:val="4A9452E5"/>
    <w:rsid w:val="4A9F2D3A"/>
    <w:rsid w:val="4AA36974"/>
    <w:rsid w:val="4ABA66FB"/>
    <w:rsid w:val="4ABE4F66"/>
    <w:rsid w:val="4ABF0894"/>
    <w:rsid w:val="4ACA0943"/>
    <w:rsid w:val="4ACC37A5"/>
    <w:rsid w:val="4ADA0BDD"/>
    <w:rsid w:val="4ADB4E28"/>
    <w:rsid w:val="4ADC40E1"/>
    <w:rsid w:val="4ADF16B3"/>
    <w:rsid w:val="4AE25FEA"/>
    <w:rsid w:val="4AF16114"/>
    <w:rsid w:val="4AF75899"/>
    <w:rsid w:val="4B016AF9"/>
    <w:rsid w:val="4B170E1E"/>
    <w:rsid w:val="4B193F45"/>
    <w:rsid w:val="4B1A46C6"/>
    <w:rsid w:val="4B2517BD"/>
    <w:rsid w:val="4B275459"/>
    <w:rsid w:val="4B2A63CE"/>
    <w:rsid w:val="4B320132"/>
    <w:rsid w:val="4B333D7A"/>
    <w:rsid w:val="4B3422A0"/>
    <w:rsid w:val="4B4237ED"/>
    <w:rsid w:val="4B423A85"/>
    <w:rsid w:val="4B431506"/>
    <w:rsid w:val="4B4D3A8C"/>
    <w:rsid w:val="4B515A7A"/>
    <w:rsid w:val="4B5523AC"/>
    <w:rsid w:val="4B5C7EB2"/>
    <w:rsid w:val="4B693CDC"/>
    <w:rsid w:val="4B6B318C"/>
    <w:rsid w:val="4B6F57B6"/>
    <w:rsid w:val="4B71519C"/>
    <w:rsid w:val="4B8C715C"/>
    <w:rsid w:val="4B935E0E"/>
    <w:rsid w:val="4B9B7997"/>
    <w:rsid w:val="4B9E1324"/>
    <w:rsid w:val="4BA24A06"/>
    <w:rsid w:val="4BB063B1"/>
    <w:rsid w:val="4BB31E0A"/>
    <w:rsid w:val="4BC60804"/>
    <w:rsid w:val="4BC74E08"/>
    <w:rsid w:val="4BCE6EEC"/>
    <w:rsid w:val="4BCF4885"/>
    <w:rsid w:val="4BD07997"/>
    <w:rsid w:val="4BDF3E16"/>
    <w:rsid w:val="4BEB161D"/>
    <w:rsid w:val="4BF23B67"/>
    <w:rsid w:val="4BF316AA"/>
    <w:rsid w:val="4BF6257B"/>
    <w:rsid w:val="4BF722AF"/>
    <w:rsid w:val="4C1003D8"/>
    <w:rsid w:val="4C1705E5"/>
    <w:rsid w:val="4C203473"/>
    <w:rsid w:val="4C262BD5"/>
    <w:rsid w:val="4C2F2351"/>
    <w:rsid w:val="4C352DA8"/>
    <w:rsid w:val="4C366477"/>
    <w:rsid w:val="4C376F62"/>
    <w:rsid w:val="4C381F65"/>
    <w:rsid w:val="4C475CA7"/>
    <w:rsid w:val="4C631B6D"/>
    <w:rsid w:val="4C6E6BF7"/>
    <w:rsid w:val="4C6F2F99"/>
    <w:rsid w:val="4C6F66E5"/>
    <w:rsid w:val="4C763634"/>
    <w:rsid w:val="4C786851"/>
    <w:rsid w:val="4C8B683D"/>
    <w:rsid w:val="4C932B68"/>
    <w:rsid w:val="4C942881"/>
    <w:rsid w:val="4CAE507C"/>
    <w:rsid w:val="4CAF266F"/>
    <w:rsid w:val="4CB229E2"/>
    <w:rsid w:val="4CBC32F1"/>
    <w:rsid w:val="4CC13ECD"/>
    <w:rsid w:val="4CCC7435"/>
    <w:rsid w:val="4CCF20E6"/>
    <w:rsid w:val="4CD020F9"/>
    <w:rsid w:val="4CE679B9"/>
    <w:rsid w:val="4D010FB3"/>
    <w:rsid w:val="4D0B17EF"/>
    <w:rsid w:val="4D0C44ED"/>
    <w:rsid w:val="4D0C7D36"/>
    <w:rsid w:val="4D0E4802"/>
    <w:rsid w:val="4D126593"/>
    <w:rsid w:val="4D266980"/>
    <w:rsid w:val="4D2F7723"/>
    <w:rsid w:val="4D315D83"/>
    <w:rsid w:val="4D406BD1"/>
    <w:rsid w:val="4D4322D1"/>
    <w:rsid w:val="4D5022F6"/>
    <w:rsid w:val="4D5047B5"/>
    <w:rsid w:val="4D51693E"/>
    <w:rsid w:val="4D576F61"/>
    <w:rsid w:val="4D605A45"/>
    <w:rsid w:val="4D66563B"/>
    <w:rsid w:val="4D69614C"/>
    <w:rsid w:val="4D6F452E"/>
    <w:rsid w:val="4D73049B"/>
    <w:rsid w:val="4D742AA0"/>
    <w:rsid w:val="4D76573F"/>
    <w:rsid w:val="4D786533"/>
    <w:rsid w:val="4D7E6C33"/>
    <w:rsid w:val="4D831E51"/>
    <w:rsid w:val="4D922050"/>
    <w:rsid w:val="4D942472"/>
    <w:rsid w:val="4D9D774A"/>
    <w:rsid w:val="4DA44E4F"/>
    <w:rsid w:val="4DA46B42"/>
    <w:rsid w:val="4DAA4C62"/>
    <w:rsid w:val="4DAD5FAE"/>
    <w:rsid w:val="4DB8448E"/>
    <w:rsid w:val="4DCE74AD"/>
    <w:rsid w:val="4DE11456"/>
    <w:rsid w:val="4DE72DDF"/>
    <w:rsid w:val="4DEC7215"/>
    <w:rsid w:val="4DF521AC"/>
    <w:rsid w:val="4E0A2800"/>
    <w:rsid w:val="4E0D58C8"/>
    <w:rsid w:val="4E154828"/>
    <w:rsid w:val="4E1E48B9"/>
    <w:rsid w:val="4E222649"/>
    <w:rsid w:val="4E244D2D"/>
    <w:rsid w:val="4E31646A"/>
    <w:rsid w:val="4E3A2E90"/>
    <w:rsid w:val="4E3A6FE6"/>
    <w:rsid w:val="4E4E209C"/>
    <w:rsid w:val="4E4F1DC3"/>
    <w:rsid w:val="4E5079C5"/>
    <w:rsid w:val="4E514A0D"/>
    <w:rsid w:val="4E5C1FD5"/>
    <w:rsid w:val="4E623BD3"/>
    <w:rsid w:val="4E6E1890"/>
    <w:rsid w:val="4E6E3FBD"/>
    <w:rsid w:val="4E74590A"/>
    <w:rsid w:val="4E765B46"/>
    <w:rsid w:val="4E775921"/>
    <w:rsid w:val="4E776E4B"/>
    <w:rsid w:val="4E7906E7"/>
    <w:rsid w:val="4E801CD9"/>
    <w:rsid w:val="4E837C45"/>
    <w:rsid w:val="4E9312BA"/>
    <w:rsid w:val="4E993495"/>
    <w:rsid w:val="4E997DB2"/>
    <w:rsid w:val="4EA30D9D"/>
    <w:rsid w:val="4EA31AE4"/>
    <w:rsid w:val="4EB2058C"/>
    <w:rsid w:val="4EB37ED9"/>
    <w:rsid w:val="4EB46CAF"/>
    <w:rsid w:val="4EB60C48"/>
    <w:rsid w:val="4EB81F80"/>
    <w:rsid w:val="4ED2045E"/>
    <w:rsid w:val="4ED66C9A"/>
    <w:rsid w:val="4EDE147E"/>
    <w:rsid w:val="4EEA3967"/>
    <w:rsid w:val="4EEF1B44"/>
    <w:rsid w:val="4F0A27C3"/>
    <w:rsid w:val="4F0F005F"/>
    <w:rsid w:val="4F165D52"/>
    <w:rsid w:val="4F190BD2"/>
    <w:rsid w:val="4F1D369F"/>
    <w:rsid w:val="4F1E5C19"/>
    <w:rsid w:val="4F213A90"/>
    <w:rsid w:val="4F2449E5"/>
    <w:rsid w:val="4F257D84"/>
    <w:rsid w:val="4F290247"/>
    <w:rsid w:val="4F323CD2"/>
    <w:rsid w:val="4F332C0A"/>
    <w:rsid w:val="4F335B89"/>
    <w:rsid w:val="4F427227"/>
    <w:rsid w:val="4F433DC8"/>
    <w:rsid w:val="4F4510BC"/>
    <w:rsid w:val="4F4B51A5"/>
    <w:rsid w:val="4F4F5829"/>
    <w:rsid w:val="4F545D86"/>
    <w:rsid w:val="4F744245"/>
    <w:rsid w:val="4F7519B1"/>
    <w:rsid w:val="4F7C3D26"/>
    <w:rsid w:val="4F7E65A1"/>
    <w:rsid w:val="4F822556"/>
    <w:rsid w:val="4F877058"/>
    <w:rsid w:val="4F896D46"/>
    <w:rsid w:val="4F964208"/>
    <w:rsid w:val="4F974D24"/>
    <w:rsid w:val="4FA14EEC"/>
    <w:rsid w:val="4FA84227"/>
    <w:rsid w:val="4FC231DA"/>
    <w:rsid w:val="4FD77909"/>
    <w:rsid w:val="4FE223EE"/>
    <w:rsid w:val="4FE3097A"/>
    <w:rsid w:val="4FFD3A77"/>
    <w:rsid w:val="501F59A7"/>
    <w:rsid w:val="50212FC0"/>
    <w:rsid w:val="503642D7"/>
    <w:rsid w:val="5038102A"/>
    <w:rsid w:val="503D3F59"/>
    <w:rsid w:val="50482227"/>
    <w:rsid w:val="504C7CCA"/>
    <w:rsid w:val="505C027C"/>
    <w:rsid w:val="506256F1"/>
    <w:rsid w:val="50635045"/>
    <w:rsid w:val="50650862"/>
    <w:rsid w:val="50681179"/>
    <w:rsid w:val="507B573E"/>
    <w:rsid w:val="507C2A18"/>
    <w:rsid w:val="50812723"/>
    <w:rsid w:val="50864F3F"/>
    <w:rsid w:val="5091713A"/>
    <w:rsid w:val="5095674A"/>
    <w:rsid w:val="509B62A9"/>
    <w:rsid w:val="50A01EE7"/>
    <w:rsid w:val="50A070FC"/>
    <w:rsid w:val="50A6221C"/>
    <w:rsid w:val="50AC4C20"/>
    <w:rsid w:val="50AD0C01"/>
    <w:rsid w:val="50B4199C"/>
    <w:rsid w:val="50B61B8B"/>
    <w:rsid w:val="50C13C5F"/>
    <w:rsid w:val="50C16C1C"/>
    <w:rsid w:val="50C577D9"/>
    <w:rsid w:val="50CF7548"/>
    <w:rsid w:val="50D42AC4"/>
    <w:rsid w:val="50D936E1"/>
    <w:rsid w:val="50DD17B8"/>
    <w:rsid w:val="50E00158"/>
    <w:rsid w:val="50E21A58"/>
    <w:rsid w:val="50E52A73"/>
    <w:rsid w:val="50E8434B"/>
    <w:rsid w:val="50F0291C"/>
    <w:rsid w:val="50F328F2"/>
    <w:rsid w:val="50F5073D"/>
    <w:rsid w:val="50FE4225"/>
    <w:rsid w:val="51124DEF"/>
    <w:rsid w:val="51155195"/>
    <w:rsid w:val="51183F80"/>
    <w:rsid w:val="51223BE6"/>
    <w:rsid w:val="51286AE9"/>
    <w:rsid w:val="512B131B"/>
    <w:rsid w:val="51320D34"/>
    <w:rsid w:val="513C2E56"/>
    <w:rsid w:val="514546FD"/>
    <w:rsid w:val="514946EA"/>
    <w:rsid w:val="515B2086"/>
    <w:rsid w:val="5162346F"/>
    <w:rsid w:val="516C5BB7"/>
    <w:rsid w:val="516C74E6"/>
    <w:rsid w:val="51881606"/>
    <w:rsid w:val="518E2820"/>
    <w:rsid w:val="518F1417"/>
    <w:rsid w:val="519956EE"/>
    <w:rsid w:val="51AC5137"/>
    <w:rsid w:val="51B4195C"/>
    <w:rsid w:val="51B463DB"/>
    <w:rsid w:val="51C24E31"/>
    <w:rsid w:val="51C31254"/>
    <w:rsid w:val="51C979DD"/>
    <w:rsid w:val="51D0345F"/>
    <w:rsid w:val="51D20DCB"/>
    <w:rsid w:val="51D32055"/>
    <w:rsid w:val="51DA6CB1"/>
    <w:rsid w:val="51DF49BE"/>
    <w:rsid w:val="51E51DF3"/>
    <w:rsid w:val="520A22AE"/>
    <w:rsid w:val="520C30D7"/>
    <w:rsid w:val="521036D6"/>
    <w:rsid w:val="5219531B"/>
    <w:rsid w:val="521974CD"/>
    <w:rsid w:val="521B69AA"/>
    <w:rsid w:val="522143CD"/>
    <w:rsid w:val="52247A0F"/>
    <w:rsid w:val="52272A53"/>
    <w:rsid w:val="52301165"/>
    <w:rsid w:val="52385792"/>
    <w:rsid w:val="523D42DD"/>
    <w:rsid w:val="523F6AFF"/>
    <w:rsid w:val="524808B2"/>
    <w:rsid w:val="524B2DC8"/>
    <w:rsid w:val="524F31BF"/>
    <w:rsid w:val="52514A0D"/>
    <w:rsid w:val="52535C29"/>
    <w:rsid w:val="525E4232"/>
    <w:rsid w:val="527079D0"/>
    <w:rsid w:val="52715451"/>
    <w:rsid w:val="5273265C"/>
    <w:rsid w:val="527757C2"/>
    <w:rsid w:val="527B5D61"/>
    <w:rsid w:val="527F4767"/>
    <w:rsid w:val="52853336"/>
    <w:rsid w:val="52877395"/>
    <w:rsid w:val="52881D50"/>
    <w:rsid w:val="52885755"/>
    <w:rsid w:val="52991222"/>
    <w:rsid w:val="529B3EC4"/>
    <w:rsid w:val="529C6295"/>
    <w:rsid w:val="529C7876"/>
    <w:rsid w:val="52AC0F6E"/>
    <w:rsid w:val="52B626C2"/>
    <w:rsid w:val="52BC72D9"/>
    <w:rsid w:val="52C164D5"/>
    <w:rsid w:val="52D16B20"/>
    <w:rsid w:val="52DB19FD"/>
    <w:rsid w:val="52EE339D"/>
    <w:rsid w:val="530174D7"/>
    <w:rsid w:val="5306292A"/>
    <w:rsid w:val="530822C8"/>
    <w:rsid w:val="532042F0"/>
    <w:rsid w:val="53317508"/>
    <w:rsid w:val="53376114"/>
    <w:rsid w:val="533E1E81"/>
    <w:rsid w:val="53445C3B"/>
    <w:rsid w:val="534B7333"/>
    <w:rsid w:val="534F27A6"/>
    <w:rsid w:val="535A53CF"/>
    <w:rsid w:val="53645CDE"/>
    <w:rsid w:val="536A7BE8"/>
    <w:rsid w:val="536F3F83"/>
    <w:rsid w:val="53703E8D"/>
    <w:rsid w:val="53707DDE"/>
    <w:rsid w:val="537E0058"/>
    <w:rsid w:val="538C0077"/>
    <w:rsid w:val="53943296"/>
    <w:rsid w:val="53950AA6"/>
    <w:rsid w:val="539F6DBD"/>
    <w:rsid w:val="53A1644B"/>
    <w:rsid w:val="53AF06E5"/>
    <w:rsid w:val="53B2385F"/>
    <w:rsid w:val="53B547E4"/>
    <w:rsid w:val="53BB71CB"/>
    <w:rsid w:val="53C502CE"/>
    <w:rsid w:val="53D02F55"/>
    <w:rsid w:val="53E12D9E"/>
    <w:rsid w:val="53E64B1C"/>
    <w:rsid w:val="53E8652B"/>
    <w:rsid w:val="53EB486A"/>
    <w:rsid w:val="53EE23BF"/>
    <w:rsid w:val="53EE67E9"/>
    <w:rsid w:val="53F65BEB"/>
    <w:rsid w:val="53FD1C03"/>
    <w:rsid w:val="54005B5D"/>
    <w:rsid w:val="54020BC2"/>
    <w:rsid w:val="540310FA"/>
    <w:rsid w:val="54032364"/>
    <w:rsid w:val="54037045"/>
    <w:rsid w:val="540817F6"/>
    <w:rsid w:val="541000F2"/>
    <w:rsid w:val="541D2F0E"/>
    <w:rsid w:val="541F77E0"/>
    <w:rsid w:val="54207DD0"/>
    <w:rsid w:val="54270E2A"/>
    <w:rsid w:val="543E515D"/>
    <w:rsid w:val="543F413B"/>
    <w:rsid w:val="5443534C"/>
    <w:rsid w:val="544B0D54"/>
    <w:rsid w:val="545114AC"/>
    <w:rsid w:val="545572FC"/>
    <w:rsid w:val="54591CDE"/>
    <w:rsid w:val="545952F2"/>
    <w:rsid w:val="545E0B04"/>
    <w:rsid w:val="545E17CF"/>
    <w:rsid w:val="54625354"/>
    <w:rsid w:val="5469558C"/>
    <w:rsid w:val="546F3FF1"/>
    <w:rsid w:val="54804B9D"/>
    <w:rsid w:val="54984A43"/>
    <w:rsid w:val="54B51D93"/>
    <w:rsid w:val="54B61E08"/>
    <w:rsid w:val="54C557E7"/>
    <w:rsid w:val="54C65EC0"/>
    <w:rsid w:val="54C8268A"/>
    <w:rsid w:val="54D43100"/>
    <w:rsid w:val="54DC341A"/>
    <w:rsid w:val="54E40B6C"/>
    <w:rsid w:val="552760F6"/>
    <w:rsid w:val="552A09F4"/>
    <w:rsid w:val="5532296D"/>
    <w:rsid w:val="55417BC1"/>
    <w:rsid w:val="55452810"/>
    <w:rsid w:val="555154EE"/>
    <w:rsid w:val="555F6D9E"/>
    <w:rsid w:val="55633A0E"/>
    <w:rsid w:val="55756EB4"/>
    <w:rsid w:val="5584375A"/>
    <w:rsid w:val="55855303"/>
    <w:rsid w:val="558F4A1E"/>
    <w:rsid w:val="55942252"/>
    <w:rsid w:val="55987FBD"/>
    <w:rsid w:val="559F3C95"/>
    <w:rsid w:val="55AD491E"/>
    <w:rsid w:val="55B41C64"/>
    <w:rsid w:val="55C00290"/>
    <w:rsid w:val="55E34DF9"/>
    <w:rsid w:val="55EC2897"/>
    <w:rsid w:val="55EC516B"/>
    <w:rsid w:val="55F0187C"/>
    <w:rsid w:val="55FA242D"/>
    <w:rsid w:val="55FC469E"/>
    <w:rsid w:val="56077B1C"/>
    <w:rsid w:val="560D33FC"/>
    <w:rsid w:val="56106BC1"/>
    <w:rsid w:val="56284268"/>
    <w:rsid w:val="56290DEF"/>
    <w:rsid w:val="562C2C6E"/>
    <w:rsid w:val="5630640C"/>
    <w:rsid w:val="564B32E4"/>
    <w:rsid w:val="5652511E"/>
    <w:rsid w:val="5652573E"/>
    <w:rsid w:val="565423C2"/>
    <w:rsid w:val="56543A0D"/>
    <w:rsid w:val="5658232F"/>
    <w:rsid w:val="56661BB4"/>
    <w:rsid w:val="56686EA1"/>
    <w:rsid w:val="566B01D5"/>
    <w:rsid w:val="566B50BC"/>
    <w:rsid w:val="56710CEA"/>
    <w:rsid w:val="567468E6"/>
    <w:rsid w:val="56754367"/>
    <w:rsid w:val="56827FA4"/>
    <w:rsid w:val="56860213"/>
    <w:rsid w:val="56910242"/>
    <w:rsid w:val="569E1AC8"/>
    <w:rsid w:val="56A4132F"/>
    <w:rsid w:val="56AC279F"/>
    <w:rsid w:val="56AD0C13"/>
    <w:rsid w:val="56AF2E6F"/>
    <w:rsid w:val="56BE671B"/>
    <w:rsid w:val="56C169E5"/>
    <w:rsid w:val="56C7506B"/>
    <w:rsid w:val="56CD4588"/>
    <w:rsid w:val="56D013B9"/>
    <w:rsid w:val="56D14354"/>
    <w:rsid w:val="56D51F0A"/>
    <w:rsid w:val="56D82D87"/>
    <w:rsid w:val="56DF0963"/>
    <w:rsid w:val="56DF14D7"/>
    <w:rsid w:val="56E00193"/>
    <w:rsid w:val="56E11498"/>
    <w:rsid w:val="56E11763"/>
    <w:rsid w:val="56E24E2E"/>
    <w:rsid w:val="56E2575C"/>
    <w:rsid w:val="56E46B9A"/>
    <w:rsid w:val="56E83021"/>
    <w:rsid w:val="56F37D3E"/>
    <w:rsid w:val="56F473C0"/>
    <w:rsid w:val="56FD3D8C"/>
    <w:rsid w:val="57044ED0"/>
    <w:rsid w:val="57062CE4"/>
    <w:rsid w:val="57065F83"/>
    <w:rsid w:val="57090374"/>
    <w:rsid w:val="57097BE4"/>
    <w:rsid w:val="570B6550"/>
    <w:rsid w:val="570E1847"/>
    <w:rsid w:val="57196157"/>
    <w:rsid w:val="573434A1"/>
    <w:rsid w:val="57484C26"/>
    <w:rsid w:val="5758628A"/>
    <w:rsid w:val="57636BE9"/>
    <w:rsid w:val="57734A76"/>
    <w:rsid w:val="57745BB6"/>
    <w:rsid w:val="57855787"/>
    <w:rsid w:val="578A1BF3"/>
    <w:rsid w:val="578E148F"/>
    <w:rsid w:val="579E629D"/>
    <w:rsid w:val="579F691A"/>
    <w:rsid w:val="57A67264"/>
    <w:rsid w:val="57AA6963"/>
    <w:rsid w:val="57AB4705"/>
    <w:rsid w:val="57B02739"/>
    <w:rsid w:val="57B439EF"/>
    <w:rsid w:val="57B52B10"/>
    <w:rsid w:val="57BD6C04"/>
    <w:rsid w:val="57C51573"/>
    <w:rsid w:val="57CB5CDA"/>
    <w:rsid w:val="57D6036B"/>
    <w:rsid w:val="57DE28CC"/>
    <w:rsid w:val="57F6487E"/>
    <w:rsid w:val="57FF606E"/>
    <w:rsid w:val="580032F4"/>
    <w:rsid w:val="58055D78"/>
    <w:rsid w:val="580716CC"/>
    <w:rsid w:val="58220A26"/>
    <w:rsid w:val="58381DBD"/>
    <w:rsid w:val="58382405"/>
    <w:rsid w:val="58394C38"/>
    <w:rsid w:val="58423CCA"/>
    <w:rsid w:val="584B7C06"/>
    <w:rsid w:val="58510290"/>
    <w:rsid w:val="58541464"/>
    <w:rsid w:val="58552411"/>
    <w:rsid w:val="58553578"/>
    <w:rsid w:val="58553705"/>
    <w:rsid w:val="5855370B"/>
    <w:rsid w:val="58570D1A"/>
    <w:rsid w:val="58590F71"/>
    <w:rsid w:val="58697AF7"/>
    <w:rsid w:val="588C6933"/>
    <w:rsid w:val="58A15A5E"/>
    <w:rsid w:val="58A80E04"/>
    <w:rsid w:val="58AE08E6"/>
    <w:rsid w:val="58B31DD9"/>
    <w:rsid w:val="58B336C6"/>
    <w:rsid w:val="58B91125"/>
    <w:rsid w:val="58BC51F3"/>
    <w:rsid w:val="58BE2FA8"/>
    <w:rsid w:val="58C52932"/>
    <w:rsid w:val="58C64CF3"/>
    <w:rsid w:val="58C701F1"/>
    <w:rsid w:val="58CB3B78"/>
    <w:rsid w:val="58D21B64"/>
    <w:rsid w:val="58FD4651"/>
    <w:rsid w:val="58FF219C"/>
    <w:rsid w:val="590D2328"/>
    <w:rsid w:val="590F51DD"/>
    <w:rsid w:val="591271AE"/>
    <w:rsid w:val="591E2294"/>
    <w:rsid w:val="59231881"/>
    <w:rsid w:val="59232C0B"/>
    <w:rsid w:val="59305AC2"/>
    <w:rsid w:val="593A62F9"/>
    <w:rsid w:val="593D12F7"/>
    <w:rsid w:val="594B4FD2"/>
    <w:rsid w:val="594D06B7"/>
    <w:rsid w:val="595B08A7"/>
    <w:rsid w:val="596411B7"/>
    <w:rsid w:val="5967213C"/>
    <w:rsid w:val="59686D10"/>
    <w:rsid w:val="597439D0"/>
    <w:rsid w:val="597A115C"/>
    <w:rsid w:val="598A5B73"/>
    <w:rsid w:val="598D03EC"/>
    <w:rsid w:val="598D6E21"/>
    <w:rsid w:val="598D7696"/>
    <w:rsid w:val="598E7DFD"/>
    <w:rsid w:val="599A0E85"/>
    <w:rsid w:val="599C0038"/>
    <w:rsid w:val="599F6487"/>
    <w:rsid w:val="59B377F3"/>
    <w:rsid w:val="59B6573E"/>
    <w:rsid w:val="59C43D4D"/>
    <w:rsid w:val="59C83A39"/>
    <w:rsid w:val="59D73C59"/>
    <w:rsid w:val="59F90B2B"/>
    <w:rsid w:val="59FB18DA"/>
    <w:rsid w:val="5A074095"/>
    <w:rsid w:val="5A160FDB"/>
    <w:rsid w:val="5A261DCD"/>
    <w:rsid w:val="5A361544"/>
    <w:rsid w:val="5A3E471D"/>
    <w:rsid w:val="5A3F108A"/>
    <w:rsid w:val="5A40236E"/>
    <w:rsid w:val="5A4178A0"/>
    <w:rsid w:val="5A491507"/>
    <w:rsid w:val="5A5B363C"/>
    <w:rsid w:val="5A5F03D2"/>
    <w:rsid w:val="5A6D76C0"/>
    <w:rsid w:val="5A723A0D"/>
    <w:rsid w:val="5A762255"/>
    <w:rsid w:val="5A830D54"/>
    <w:rsid w:val="5A833B0D"/>
    <w:rsid w:val="5A97282E"/>
    <w:rsid w:val="5A9776E6"/>
    <w:rsid w:val="5A9D621A"/>
    <w:rsid w:val="5AAC6F50"/>
    <w:rsid w:val="5AAC7D31"/>
    <w:rsid w:val="5AAF5640"/>
    <w:rsid w:val="5AB05956"/>
    <w:rsid w:val="5AB17106"/>
    <w:rsid w:val="5AB864BE"/>
    <w:rsid w:val="5AC219D6"/>
    <w:rsid w:val="5AC94301"/>
    <w:rsid w:val="5ACF40CD"/>
    <w:rsid w:val="5AD03C8C"/>
    <w:rsid w:val="5ADC5520"/>
    <w:rsid w:val="5ADE0A23"/>
    <w:rsid w:val="5AE67733"/>
    <w:rsid w:val="5AF42BC7"/>
    <w:rsid w:val="5AFD3B96"/>
    <w:rsid w:val="5B076365"/>
    <w:rsid w:val="5B0972E9"/>
    <w:rsid w:val="5B0C640C"/>
    <w:rsid w:val="5B151FCC"/>
    <w:rsid w:val="5B170C5D"/>
    <w:rsid w:val="5B1F728F"/>
    <w:rsid w:val="5B2D305D"/>
    <w:rsid w:val="5B443E9C"/>
    <w:rsid w:val="5B4C1057"/>
    <w:rsid w:val="5B53327E"/>
    <w:rsid w:val="5B707739"/>
    <w:rsid w:val="5B786910"/>
    <w:rsid w:val="5B7D7957"/>
    <w:rsid w:val="5B830BC2"/>
    <w:rsid w:val="5B88343B"/>
    <w:rsid w:val="5B892B0A"/>
    <w:rsid w:val="5B956906"/>
    <w:rsid w:val="5B987E52"/>
    <w:rsid w:val="5BA465B8"/>
    <w:rsid w:val="5BAB48F4"/>
    <w:rsid w:val="5BAE662D"/>
    <w:rsid w:val="5BC16E45"/>
    <w:rsid w:val="5BC86423"/>
    <w:rsid w:val="5BCE4EA4"/>
    <w:rsid w:val="5BD209C4"/>
    <w:rsid w:val="5BD57CB7"/>
    <w:rsid w:val="5BD637EC"/>
    <w:rsid w:val="5BDE5A43"/>
    <w:rsid w:val="5BE0323A"/>
    <w:rsid w:val="5BE80ED6"/>
    <w:rsid w:val="5BFA5BAB"/>
    <w:rsid w:val="5C12559D"/>
    <w:rsid w:val="5C1A362B"/>
    <w:rsid w:val="5C1B7F5F"/>
    <w:rsid w:val="5C1D30E4"/>
    <w:rsid w:val="5C2D3BC9"/>
    <w:rsid w:val="5C302D7B"/>
    <w:rsid w:val="5C3166BC"/>
    <w:rsid w:val="5C34166A"/>
    <w:rsid w:val="5C354FD2"/>
    <w:rsid w:val="5C3E4AB1"/>
    <w:rsid w:val="5C484A27"/>
    <w:rsid w:val="5C4A36B7"/>
    <w:rsid w:val="5C4E44D4"/>
    <w:rsid w:val="5C5552A6"/>
    <w:rsid w:val="5C6A1C99"/>
    <w:rsid w:val="5C6D49B2"/>
    <w:rsid w:val="5C7F58F3"/>
    <w:rsid w:val="5C80234E"/>
    <w:rsid w:val="5C836EEB"/>
    <w:rsid w:val="5C94060D"/>
    <w:rsid w:val="5C9509FF"/>
    <w:rsid w:val="5C9E54E5"/>
    <w:rsid w:val="5CA631AE"/>
    <w:rsid w:val="5CAB2299"/>
    <w:rsid w:val="5CAB6A15"/>
    <w:rsid w:val="5CB022EB"/>
    <w:rsid w:val="5CC83DC7"/>
    <w:rsid w:val="5CD652DB"/>
    <w:rsid w:val="5CD7479C"/>
    <w:rsid w:val="5CE36B47"/>
    <w:rsid w:val="5CE536CF"/>
    <w:rsid w:val="5CE568F8"/>
    <w:rsid w:val="5CEB19FD"/>
    <w:rsid w:val="5CED2166"/>
    <w:rsid w:val="5CF33064"/>
    <w:rsid w:val="5D013D09"/>
    <w:rsid w:val="5D047419"/>
    <w:rsid w:val="5D0576C4"/>
    <w:rsid w:val="5D13599D"/>
    <w:rsid w:val="5D203E5D"/>
    <w:rsid w:val="5D230368"/>
    <w:rsid w:val="5D255730"/>
    <w:rsid w:val="5D3903C3"/>
    <w:rsid w:val="5D3E3A06"/>
    <w:rsid w:val="5D424AC5"/>
    <w:rsid w:val="5D5667E0"/>
    <w:rsid w:val="5D580881"/>
    <w:rsid w:val="5D6261CB"/>
    <w:rsid w:val="5D6F7A58"/>
    <w:rsid w:val="5D7110D8"/>
    <w:rsid w:val="5D747763"/>
    <w:rsid w:val="5D810F7C"/>
    <w:rsid w:val="5DA13534"/>
    <w:rsid w:val="5DA659B4"/>
    <w:rsid w:val="5DAD533E"/>
    <w:rsid w:val="5DC9382F"/>
    <w:rsid w:val="5DCB56EC"/>
    <w:rsid w:val="5DD07337"/>
    <w:rsid w:val="5DD14279"/>
    <w:rsid w:val="5DE35818"/>
    <w:rsid w:val="5DE448D2"/>
    <w:rsid w:val="5DF441FF"/>
    <w:rsid w:val="5DFB763C"/>
    <w:rsid w:val="5DFC50BD"/>
    <w:rsid w:val="5DFF66AD"/>
    <w:rsid w:val="5E047F4B"/>
    <w:rsid w:val="5E057AF6"/>
    <w:rsid w:val="5E1463C6"/>
    <w:rsid w:val="5E1F2FFD"/>
    <w:rsid w:val="5E285722"/>
    <w:rsid w:val="5E3B4D31"/>
    <w:rsid w:val="5E3E65D1"/>
    <w:rsid w:val="5E471CBA"/>
    <w:rsid w:val="5E4A2C3E"/>
    <w:rsid w:val="5E4B7A1D"/>
    <w:rsid w:val="5E4D4830"/>
    <w:rsid w:val="5E4E1644"/>
    <w:rsid w:val="5E4E3DC5"/>
    <w:rsid w:val="5E50050F"/>
    <w:rsid w:val="5E5D04EF"/>
    <w:rsid w:val="5E68591D"/>
    <w:rsid w:val="5E6C27FD"/>
    <w:rsid w:val="5E6F4AE3"/>
    <w:rsid w:val="5E704B92"/>
    <w:rsid w:val="5E716381"/>
    <w:rsid w:val="5E731D18"/>
    <w:rsid w:val="5E736001"/>
    <w:rsid w:val="5E742249"/>
    <w:rsid w:val="5E8272A7"/>
    <w:rsid w:val="5E9436F4"/>
    <w:rsid w:val="5E986D1D"/>
    <w:rsid w:val="5E9E597C"/>
    <w:rsid w:val="5EA97C8F"/>
    <w:rsid w:val="5EBA6970"/>
    <w:rsid w:val="5EBA7DC4"/>
    <w:rsid w:val="5EBB7A7A"/>
    <w:rsid w:val="5ECA48B8"/>
    <w:rsid w:val="5ECD1289"/>
    <w:rsid w:val="5EE11EB8"/>
    <w:rsid w:val="5EE403B4"/>
    <w:rsid w:val="5EE47C66"/>
    <w:rsid w:val="5EEB49C6"/>
    <w:rsid w:val="5F0936DE"/>
    <w:rsid w:val="5F0C1FAA"/>
    <w:rsid w:val="5F171517"/>
    <w:rsid w:val="5F20199D"/>
    <w:rsid w:val="5F250070"/>
    <w:rsid w:val="5F260091"/>
    <w:rsid w:val="5F2871F4"/>
    <w:rsid w:val="5F3209BE"/>
    <w:rsid w:val="5F3304E6"/>
    <w:rsid w:val="5F3B5A4A"/>
    <w:rsid w:val="5F3E290C"/>
    <w:rsid w:val="5F44415B"/>
    <w:rsid w:val="5F5B6A83"/>
    <w:rsid w:val="5F5D22E6"/>
    <w:rsid w:val="5F62295E"/>
    <w:rsid w:val="5F633671"/>
    <w:rsid w:val="5F7D16C2"/>
    <w:rsid w:val="5F892553"/>
    <w:rsid w:val="5F9606E2"/>
    <w:rsid w:val="5FAB77AE"/>
    <w:rsid w:val="5FB16D0D"/>
    <w:rsid w:val="5FB301BB"/>
    <w:rsid w:val="5FBA4594"/>
    <w:rsid w:val="5FD04B62"/>
    <w:rsid w:val="5FD52192"/>
    <w:rsid w:val="5FE26A52"/>
    <w:rsid w:val="5FFA6139"/>
    <w:rsid w:val="5FFB5E88"/>
    <w:rsid w:val="600A6271"/>
    <w:rsid w:val="601101FB"/>
    <w:rsid w:val="601125AA"/>
    <w:rsid w:val="60125EE4"/>
    <w:rsid w:val="6014406A"/>
    <w:rsid w:val="602E1B5A"/>
    <w:rsid w:val="60357E4D"/>
    <w:rsid w:val="60373160"/>
    <w:rsid w:val="604152F7"/>
    <w:rsid w:val="60425E72"/>
    <w:rsid w:val="6046706E"/>
    <w:rsid w:val="60492B3E"/>
    <w:rsid w:val="60565E64"/>
    <w:rsid w:val="605B1725"/>
    <w:rsid w:val="605E55CF"/>
    <w:rsid w:val="60624676"/>
    <w:rsid w:val="606A06BA"/>
    <w:rsid w:val="60713EB7"/>
    <w:rsid w:val="60747DCE"/>
    <w:rsid w:val="6089047C"/>
    <w:rsid w:val="608D4CE3"/>
    <w:rsid w:val="60903A41"/>
    <w:rsid w:val="60975D06"/>
    <w:rsid w:val="60A5501C"/>
    <w:rsid w:val="60A7051F"/>
    <w:rsid w:val="60A859A2"/>
    <w:rsid w:val="60AB29AA"/>
    <w:rsid w:val="60AC67BD"/>
    <w:rsid w:val="60AE372D"/>
    <w:rsid w:val="60C06489"/>
    <w:rsid w:val="60C110C9"/>
    <w:rsid w:val="60C12017"/>
    <w:rsid w:val="60CD295D"/>
    <w:rsid w:val="60CE2A0E"/>
    <w:rsid w:val="60DA7A74"/>
    <w:rsid w:val="60EA448B"/>
    <w:rsid w:val="61001EB2"/>
    <w:rsid w:val="610E4A4B"/>
    <w:rsid w:val="610F6C4A"/>
    <w:rsid w:val="611A34FA"/>
    <w:rsid w:val="611C5240"/>
    <w:rsid w:val="611D7DE0"/>
    <w:rsid w:val="61204933"/>
    <w:rsid w:val="612354B4"/>
    <w:rsid w:val="612F4F80"/>
    <w:rsid w:val="61316709"/>
    <w:rsid w:val="61351A56"/>
    <w:rsid w:val="613C3232"/>
    <w:rsid w:val="613F62A8"/>
    <w:rsid w:val="61415F87"/>
    <w:rsid w:val="61495B2A"/>
    <w:rsid w:val="614C0CB1"/>
    <w:rsid w:val="614F54B5"/>
    <w:rsid w:val="61561800"/>
    <w:rsid w:val="615A223E"/>
    <w:rsid w:val="615A4676"/>
    <w:rsid w:val="615B47A6"/>
    <w:rsid w:val="616435A6"/>
    <w:rsid w:val="616752DB"/>
    <w:rsid w:val="616A3AE0"/>
    <w:rsid w:val="617C136C"/>
    <w:rsid w:val="61915F1E"/>
    <w:rsid w:val="619940E6"/>
    <w:rsid w:val="619F6539"/>
    <w:rsid w:val="61A6014E"/>
    <w:rsid w:val="61AF5DC0"/>
    <w:rsid w:val="61B3236A"/>
    <w:rsid w:val="61D63921"/>
    <w:rsid w:val="61D91B96"/>
    <w:rsid w:val="61DB724C"/>
    <w:rsid w:val="61EB3135"/>
    <w:rsid w:val="61EE1B3B"/>
    <w:rsid w:val="61F0568B"/>
    <w:rsid w:val="61F439C5"/>
    <w:rsid w:val="61F443E9"/>
    <w:rsid w:val="61FA20CA"/>
    <w:rsid w:val="62074C63"/>
    <w:rsid w:val="62086520"/>
    <w:rsid w:val="621038E8"/>
    <w:rsid w:val="6214779D"/>
    <w:rsid w:val="62213533"/>
    <w:rsid w:val="62270D05"/>
    <w:rsid w:val="62297BF9"/>
    <w:rsid w:val="623B63B7"/>
    <w:rsid w:val="624102C0"/>
    <w:rsid w:val="62436F7C"/>
    <w:rsid w:val="62461BF2"/>
    <w:rsid w:val="624F5302"/>
    <w:rsid w:val="62607426"/>
    <w:rsid w:val="626C2AFF"/>
    <w:rsid w:val="62762D19"/>
    <w:rsid w:val="62764951"/>
    <w:rsid w:val="627A437E"/>
    <w:rsid w:val="62865532"/>
    <w:rsid w:val="62867444"/>
    <w:rsid w:val="629B54AE"/>
    <w:rsid w:val="629D7EE8"/>
    <w:rsid w:val="62A734E8"/>
    <w:rsid w:val="62A82F10"/>
    <w:rsid w:val="62AE7A21"/>
    <w:rsid w:val="62B83782"/>
    <w:rsid w:val="62B86659"/>
    <w:rsid w:val="62C20029"/>
    <w:rsid w:val="62C73A65"/>
    <w:rsid w:val="62C7491F"/>
    <w:rsid w:val="62C906B0"/>
    <w:rsid w:val="62CD0ED6"/>
    <w:rsid w:val="62D50998"/>
    <w:rsid w:val="62D8753A"/>
    <w:rsid w:val="62DA7A91"/>
    <w:rsid w:val="62DF6EC5"/>
    <w:rsid w:val="62E7507D"/>
    <w:rsid w:val="62F15740"/>
    <w:rsid w:val="62F200E4"/>
    <w:rsid w:val="62F23719"/>
    <w:rsid w:val="62F67597"/>
    <w:rsid w:val="630C0C8E"/>
    <w:rsid w:val="630C34D0"/>
    <w:rsid w:val="631E48B7"/>
    <w:rsid w:val="6322080B"/>
    <w:rsid w:val="63264AFA"/>
    <w:rsid w:val="63274D56"/>
    <w:rsid w:val="633C1248"/>
    <w:rsid w:val="634A6574"/>
    <w:rsid w:val="635F6BBD"/>
    <w:rsid w:val="63660B97"/>
    <w:rsid w:val="63754E3A"/>
    <w:rsid w:val="6378483D"/>
    <w:rsid w:val="63785DBF"/>
    <w:rsid w:val="638F7AFC"/>
    <w:rsid w:val="639215D8"/>
    <w:rsid w:val="63926968"/>
    <w:rsid w:val="639D4CF9"/>
    <w:rsid w:val="63A36BE5"/>
    <w:rsid w:val="63B2344E"/>
    <w:rsid w:val="63C04B8A"/>
    <w:rsid w:val="63C06930"/>
    <w:rsid w:val="63C90BF7"/>
    <w:rsid w:val="63D42229"/>
    <w:rsid w:val="63D52BD9"/>
    <w:rsid w:val="63D8474D"/>
    <w:rsid w:val="63DB746A"/>
    <w:rsid w:val="63E11F6B"/>
    <w:rsid w:val="63E5033D"/>
    <w:rsid w:val="63EA067C"/>
    <w:rsid w:val="63EC46A4"/>
    <w:rsid w:val="63EE162B"/>
    <w:rsid w:val="63F364F3"/>
    <w:rsid w:val="63F4318A"/>
    <w:rsid w:val="63F75B8A"/>
    <w:rsid w:val="640310C7"/>
    <w:rsid w:val="64060EA6"/>
    <w:rsid w:val="640806F9"/>
    <w:rsid w:val="64155C8D"/>
    <w:rsid w:val="641B0760"/>
    <w:rsid w:val="641E0876"/>
    <w:rsid w:val="641E1DE4"/>
    <w:rsid w:val="64203CB4"/>
    <w:rsid w:val="64222857"/>
    <w:rsid w:val="642663F5"/>
    <w:rsid w:val="642C6B67"/>
    <w:rsid w:val="64335EB1"/>
    <w:rsid w:val="64367476"/>
    <w:rsid w:val="64433CD0"/>
    <w:rsid w:val="64495F72"/>
    <w:rsid w:val="644B25BC"/>
    <w:rsid w:val="644B3B98"/>
    <w:rsid w:val="645D7798"/>
    <w:rsid w:val="646B664C"/>
    <w:rsid w:val="647F6D16"/>
    <w:rsid w:val="6498217B"/>
    <w:rsid w:val="64987FF4"/>
    <w:rsid w:val="64C2705A"/>
    <w:rsid w:val="64CF10CC"/>
    <w:rsid w:val="64D0513C"/>
    <w:rsid w:val="64D320D2"/>
    <w:rsid w:val="64D7377C"/>
    <w:rsid w:val="64DE698B"/>
    <w:rsid w:val="64E1370A"/>
    <w:rsid w:val="64EB0767"/>
    <w:rsid w:val="64EB1866"/>
    <w:rsid w:val="64F60A97"/>
    <w:rsid w:val="64F664CE"/>
    <w:rsid w:val="64F702F2"/>
    <w:rsid w:val="64FE6EBF"/>
    <w:rsid w:val="651424EE"/>
    <w:rsid w:val="65257BC1"/>
    <w:rsid w:val="65287A29"/>
    <w:rsid w:val="65302B97"/>
    <w:rsid w:val="65316A24"/>
    <w:rsid w:val="65382418"/>
    <w:rsid w:val="65434C64"/>
    <w:rsid w:val="65537EF9"/>
    <w:rsid w:val="655E1155"/>
    <w:rsid w:val="655F4773"/>
    <w:rsid w:val="65636455"/>
    <w:rsid w:val="65732FC9"/>
    <w:rsid w:val="65837118"/>
    <w:rsid w:val="6584299C"/>
    <w:rsid w:val="658D583E"/>
    <w:rsid w:val="65A240BE"/>
    <w:rsid w:val="65A273A9"/>
    <w:rsid w:val="65AE5114"/>
    <w:rsid w:val="65AE59DE"/>
    <w:rsid w:val="65B22C79"/>
    <w:rsid w:val="65B36DC3"/>
    <w:rsid w:val="65B61DD9"/>
    <w:rsid w:val="65BB5075"/>
    <w:rsid w:val="65BC102A"/>
    <w:rsid w:val="65C76D0B"/>
    <w:rsid w:val="65CB5A52"/>
    <w:rsid w:val="65D23BC4"/>
    <w:rsid w:val="65DF37BF"/>
    <w:rsid w:val="65E97C39"/>
    <w:rsid w:val="65EB3645"/>
    <w:rsid w:val="65EF204B"/>
    <w:rsid w:val="66094DF3"/>
    <w:rsid w:val="660A60F8"/>
    <w:rsid w:val="660B76A8"/>
    <w:rsid w:val="662861DC"/>
    <w:rsid w:val="66286B79"/>
    <w:rsid w:val="66306F43"/>
    <w:rsid w:val="66326E97"/>
    <w:rsid w:val="663372BC"/>
    <w:rsid w:val="663649BE"/>
    <w:rsid w:val="663D03A9"/>
    <w:rsid w:val="663F4723"/>
    <w:rsid w:val="664615E7"/>
    <w:rsid w:val="665265F4"/>
    <w:rsid w:val="66586134"/>
    <w:rsid w:val="665D487D"/>
    <w:rsid w:val="66747D26"/>
    <w:rsid w:val="667D6726"/>
    <w:rsid w:val="667E145E"/>
    <w:rsid w:val="66867433"/>
    <w:rsid w:val="668A0DFC"/>
    <w:rsid w:val="66943E18"/>
    <w:rsid w:val="66985A3E"/>
    <w:rsid w:val="6699652A"/>
    <w:rsid w:val="669A0ECD"/>
    <w:rsid w:val="669C0C75"/>
    <w:rsid w:val="669F20CF"/>
    <w:rsid w:val="66A42A73"/>
    <w:rsid w:val="66A562F6"/>
    <w:rsid w:val="66A93110"/>
    <w:rsid w:val="66AC664F"/>
    <w:rsid w:val="66AF2B2C"/>
    <w:rsid w:val="66B17B8A"/>
    <w:rsid w:val="66B27DFE"/>
    <w:rsid w:val="66BF109E"/>
    <w:rsid w:val="66C249F7"/>
    <w:rsid w:val="66C83F2C"/>
    <w:rsid w:val="66C95231"/>
    <w:rsid w:val="66E0513E"/>
    <w:rsid w:val="66EB1F18"/>
    <w:rsid w:val="66ED753B"/>
    <w:rsid w:val="66F0190D"/>
    <w:rsid w:val="66FC0F03"/>
    <w:rsid w:val="67064E16"/>
    <w:rsid w:val="670B371C"/>
    <w:rsid w:val="672833FF"/>
    <w:rsid w:val="673832E7"/>
    <w:rsid w:val="673F6E63"/>
    <w:rsid w:val="67447CAA"/>
    <w:rsid w:val="67495785"/>
    <w:rsid w:val="67543564"/>
    <w:rsid w:val="675A3C7C"/>
    <w:rsid w:val="67603184"/>
    <w:rsid w:val="67654113"/>
    <w:rsid w:val="676569B0"/>
    <w:rsid w:val="67662B31"/>
    <w:rsid w:val="676E53AF"/>
    <w:rsid w:val="6772565E"/>
    <w:rsid w:val="677C3451"/>
    <w:rsid w:val="67864336"/>
    <w:rsid w:val="679B6FA3"/>
    <w:rsid w:val="679C72E6"/>
    <w:rsid w:val="679D7D9D"/>
    <w:rsid w:val="679E1AB6"/>
    <w:rsid w:val="67A16316"/>
    <w:rsid w:val="67AA7C3D"/>
    <w:rsid w:val="67AD4AE5"/>
    <w:rsid w:val="67B52945"/>
    <w:rsid w:val="67B84A87"/>
    <w:rsid w:val="67D5396B"/>
    <w:rsid w:val="67E24A58"/>
    <w:rsid w:val="67E967D4"/>
    <w:rsid w:val="67EA1DE2"/>
    <w:rsid w:val="67F51F5D"/>
    <w:rsid w:val="67FB68A8"/>
    <w:rsid w:val="68071D43"/>
    <w:rsid w:val="680D0B25"/>
    <w:rsid w:val="680D18C2"/>
    <w:rsid w:val="681501AE"/>
    <w:rsid w:val="681C0F9C"/>
    <w:rsid w:val="68280A59"/>
    <w:rsid w:val="682E6A6C"/>
    <w:rsid w:val="68356C86"/>
    <w:rsid w:val="683C5113"/>
    <w:rsid w:val="6840401D"/>
    <w:rsid w:val="6844471E"/>
    <w:rsid w:val="68446C9C"/>
    <w:rsid w:val="685448E5"/>
    <w:rsid w:val="68567ADB"/>
    <w:rsid w:val="685A52F7"/>
    <w:rsid w:val="686301D2"/>
    <w:rsid w:val="686D58E2"/>
    <w:rsid w:val="686F32ED"/>
    <w:rsid w:val="68763CFB"/>
    <w:rsid w:val="68775B46"/>
    <w:rsid w:val="687761F1"/>
    <w:rsid w:val="687A18C0"/>
    <w:rsid w:val="689F3B33"/>
    <w:rsid w:val="68A513BA"/>
    <w:rsid w:val="68AB1911"/>
    <w:rsid w:val="68AC7864"/>
    <w:rsid w:val="68BD141F"/>
    <w:rsid w:val="68C2312F"/>
    <w:rsid w:val="68C42A6D"/>
    <w:rsid w:val="68CC74D0"/>
    <w:rsid w:val="68DD058C"/>
    <w:rsid w:val="68E06D73"/>
    <w:rsid w:val="68E84B74"/>
    <w:rsid w:val="68FB09C9"/>
    <w:rsid w:val="68FF7E90"/>
    <w:rsid w:val="6901154F"/>
    <w:rsid w:val="690300E6"/>
    <w:rsid w:val="69096D76"/>
    <w:rsid w:val="69185D7B"/>
    <w:rsid w:val="691F004A"/>
    <w:rsid w:val="692563EE"/>
    <w:rsid w:val="69282BD7"/>
    <w:rsid w:val="692B3716"/>
    <w:rsid w:val="692D6BB4"/>
    <w:rsid w:val="692F554F"/>
    <w:rsid w:val="69456602"/>
    <w:rsid w:val="695967E4"/>
    <w:rsid w:val="6965727E"/>
    <w:rsid w:val="696B5B06"/>
    <w:rsid w:val="69745AC4"/>
    <w:rsid w:val="69763B96"/>
    <w:rsid w:val="69783816"/>
    <w:rsid w:val="69785369"/>
    <w:rsid w:val="69851120"/>
    <w:rsid w:val="698E3B95"/>
    <w:rsid w:val="69A021B3"/>
    <w:rsid w:val="69C52AD8"/>
    <w:rsid w:val="69C62E9A"/>
    <w:rsid w:val="69D563B1"/>
    <w:rsid w:val="69D7233F"/>
    <w:rsid w:val="69D925B6"/>
    <w:rsid w:val="69D9569F"/>
    <w:rsid w:val="69DE1922"/>
    <w:rsid w:val="69E62905"/>
    <w:rsid w:val="69EC201D"/>
    <w:rsid w:val="69F076EC"/>
    <w:rsid w:val="6A0C4C59"/>
    <w:rsid w:val="6A0C7811"/>
    <w:rsid w:val="6A0E77F1"/>
    <w:rsid w:val="6A164409"/>
    <w:rsid w:val="6A3001E9"/>
    <w:rsid w:val="6A3A1355"/>
    <w:rsid w:val="6A3B6DD7"/>
    <w:rsid w:val="6A4771FB"/>
    <w:rsid w:val="6A4C435E"/>
    <w:rsid w:val="6A55161C"/>
    <w:rsid w:val="6A572BE8"/>
    <w:rsid w:val="6A5B188A"/>
    <w:rsid w:val="6A65568E"/>
    <w:rsid w:val="6A66349E"/>
    <w:rsid w:val="6A69121F"/>
    <w:rsid w:val="6A6961C8"/>
    <w:rsid w:val="6A6A6D65"/>
    <w:rsid w:val="6A737216"/>
    <w:rsid w:val="6A8213EE"/>
    <w:rsid w:val="6A8C1EC2"/>
    <w:rsid w:val="6A9553FE"/>
    <w:rsid w:val="6A984F72"/>
    <w:rsid w:val="6A9F48FD"/>
    <w:rsid w:val="6AA662B9"/>
    <w:rsid w:val="6AAF1214"/>
    <w:rsid w:val="6AB37D1A"/>
    <w:rsid w:val="6AC02AEF"/>
    <w:rsid w:val="6AC07030"/>
    <w:rsid w:val="6AC30E38"/>
    <w:rsid w:val="6AC412B9"/>
    <w:rsid w:val="6AC87CC0"/>
    <w:rsid w:val="6AD0268E"/>
    <w:rsid w:val="6ADB66AC"/>
    <w:rsid w:val="6ADC0B1D"/>
    <w:rsid w:val="6ADD74FD"/>
    <w:rsid w:val="6AE9473B"/>
    <w:rsid w:val="6AF15601"/>
    <w:rsid w:val="6B09069A"/>
    <w:rsid w:val="6B177A3F"/>
    <w:rsid w:val="6B234374"/>
    <w:rsid w:val="6B2E296F"/>
    <w:rsid w:val="6B3816B9"/>
    <w:rsid w:val="6B393E2F"/>
    <w:rsid w:val="6B3E7930"/>
    <w:rsid w:val="6B457289"/>
    <w:rsid w:val="6B4736DA"/>
    <w:rsid w:val="6B475C99"/>
    <w:rsid w:val="6B4E2422"/>
    <w:rsid w:val="6B570F9E"/>
    <w:rsid w:val="6B613AB3"/>
    <w:rsid w:val="6B693FC6"/>
    <w:rsid w:val="6B6B2AA8"/>
    <w:rsid w:val="6B704D44"/>
    <w:rsid w:val="6B7A4A17"/>
    <w:rsid w:val="6B7C46CC"/>
    <w:rsid w:val="6B7F1BF6"/>
    <w:rsid w:val="6B8B57FF"/>
    <w:rsid w:val="6B8C2F69"/>
    <w:rsid w:val="6B9512FD"/>
    <w:rsid w:val="6BA179A3"/>
    <w:rsid w:val="6BB554FE"/>
    <w:rsid w:val="6BB87BB7"/>
    <w:rsid w:val="6BC12EDC"/>
    <w:rsid w:val="6BCB65E9"/>
    <w:rsid w:val="6BCD3CEA"/>
    <w:rsid w:val="6BDB3000"/>
    <w:rsid w:val="6BE255D8"/>
    <w:rsid w:val="6BE76A97"/>
    <w:rsid w:val="6BF056A3"/>
    <w:rsid w:val="6BF43FAF"/>
    <w:rsid w:val="6BFB1336"/>
    <w:rsid w:val="6BFB78C8"/>
    <w:rsid w:val="6C1363EA"/>
    <w:rsid w:val="6C1F175D"/>
    <w:rsid w:val="6C236C77"/>
    <w:rsid w:val="6C2B778E"/>
    <w:rsid w:val="6C2C42D2"/>
    <w:rsid w:val="6C3B602B"/>
    <w:rsid w:val="6C3C5623"/>
    <w:rsid w:val="6C3E480C"/>
    <w:rsid w:val="6C426BEA"/>
    <w:rsid w:val="6C4A348A"/>
    <w:rsid w:val="6C4A4478"/>
    <w:rsid w:val="6C5002D5"/>
    <w:rsid w:val="6C5C4853"/>
    <w:rsid w:val="6C69343B"/>
    <w:rsid w:val="6C6A4E6D"/>
    <w:rsid w:val="6C6C5034"/>
    <w:rsid w:val="6C6E42D8"/>
    <w:rsid w:val="6C70605E"/>
    <w:rsid w:val="6C737CFB"/>
    <w:rsid w:val="6C777224"/>
    <w:rsid w:val="6C83219C"/>
    <w:rsid w:val="6C833B41"/>
    <w:rsid w:val="6C90182A"/>
    <w:rsid w:val="6C9803A4"/>
    <w:rsid w:val="6C997F3B"/>
    <w:rsid w:val="6CA405A4"/>
    <w:rsid w:val="6CA93CD7"/>
    <w:rsid w:val="6CB217FD"/>
    <w:rsid w:val="6CBD6E76"/>
    <w:rsid w:val="6CCE55B8"/>
    <w:rsid w:val="6CD23598"/>
    <w:rsid w:val="6CD323B8"/>
    <w:rsid w:val="6CF33107"/>
    <w:rsid w:val="6D1D3266"/>
    <w:rsid w:val="6D243939"/>
    <w:rsid w:val="6D2F5EB0"/>
    <w:rsid w:val="6D3125B4"/>
    <w:rsid w:val="6D401D79"/>
    <w:rsid w:val="6D447778"/>
    <w:rsid w:val="6D464F20"/>
    <w:rsid w:val="6D4A5F2F"/>
    <w:rsid w:val="6D534DEB"/>
    <w:rsid w:val="6D5F7732"/>
    <w:rsid w:val="6D6150EA"/>
    <w:rsid w:val="6D620170"/>
    <w:rsid w:val="6D7679DE"/>
    <w:rsid w:val="6D777E6B"/>
    <w:rsid w:val="6D7F36B1"/>
    <w:rsid w:val="6D84645E"/>
    <w:rsid w:val="6D8F437E"/>
    <w:rsid w:val="6D9258E0"/>
    <w:rsid w:val="6D990245"/>
    <w:rsid w:val="6D992DF6"/>
    <w:rsid w:val="6D997573"/>
    <w:rsid w:val="6DA026C8"/>
    <w:rsid w:val="6DAC5479"/>
    <w:rsid w:val="6DB46943"/>
    <w:rsid w:val="6DC62455"/>
    <w:rsid w:val="6DC72BAB"/>
    <w:rsid w:val="6DDC3A4A"/>
    <w:rsid w:val="6DDF012F"/>
    <w:rsid w:val="6DE4394A"/>
    <w:rsid w:val="6DED7696"/>
    <w:rsid w:val="6E035FBA"/>
    <w:rsid w:val="6E123F60"/>
    <w:rsid w:val="6E195498"/>
    <w:rsid w:val="6E1F57B8"/>
    <w:rsid w:val="6E2A6F3C"/>
    <w:rsid w:val="6E2C1F47"/>
    <w:rsid w:val="6E2E7FD1"/>
    <w:rsid w:val="6E334459"/>
    <w:rsid w:val="6E4C7371"/>
    <w:rsid w:val="6E5231A4"/>
    <w:rsid w:val="6E5A278C"/>
    <w:rsid w:val="6E5A40EE"/>
    <w:rsid w:val="6E5C19CE"/>
    <w:rsid w:val="6E622C49"/>
    <w:rsid w:val="6E671D27"/>
    <w:rsid w:val="6E78772A"/>
    <w:rsid w:val="6E7D48F4"/>
    <w:rsid w:val="6E7E4508"/>
    <w:rsid w:val="6E842069"/>
    <w:rsid w:val="6E9C16AF"/>
    <w:rsid w:val="6E9D390D"/>
    <w:rsid w:val="6EA6297F"/>
    <w:rsid w:val="6EAC20D1"/>
    <w:rsid w:val="6EC417C9"/>
    <w:rsid w:val="6EC44A40"/>
    <w:rsid w:val="6EC8494C"/>
    <w:rsid w:val="6ECA40E7"/>
    <w:rsid w:val="6ECB182C"/>
    <w:rsid w:val="6EDA257D"/>
    <w:rsid w:val="6EE10B05"/>
    <w:rsid w:val="6EF81F37"/>
    <w:rsid w:val="6F0472BB"/>
    <w:rsid w:val="6F0C79BF"/>
    <w:rsid w:val="6F1859D0"/>
    <w:rsid w:val="6F1B6955"/>
    <w:rsid w:val="6F206808"/>
    <w:rsid w:val="6F2D3F54"/>
    <w:rsid w:val="6F310AF8"/>
    <w:rsid w:val="6F322613"/>
    <w:rsid w:val="6F372A02"/>
    <w:rsid w:val="6F3F03BA"/>
    <w:rsid w:val="6F450FD1"/>
    <w:rsid w:val="6F485B3A"/>
    <w:rsid w:val="6F524B54"/>
    <w:rsid w:val="6F537CC8"/>
    <w:rsid w:val="6F5940F5"/>
    <w:rsid w:val="6F59423B"/>
    <w:rsid w:val="6F5B3B07"/>
    <w:rsid w:val="6F6000F3"/>
    <w:rsid w:val="6F6D1E34"/>
    <w:rsid w:val="6F7A7501"/>
    <w:rsid w:val="6F7F3F86"/>
    <w:rsid w:val="6F813AAF"/>
    <w:rsid w:val="6F8249E0"/>
    <w:rsid w:val="6F8573CE"/>
    <w:rsid w:val="6F8F4715"/>
    <w:rsid w:val="6FA50AB7"/>
    <w:rsid w:val="6FA921BE"/>
    <w:rsid w:val="6FAB7D95"/>
    <w:rsid w:val="6FAC3CC5"/>
    <w:rsid w:val="6FAD23B4"/>
    <w:rsid w:val="6FAD5E72"/>
    <w:rsid w:val="6FB9555A"/>
    <w:rsid w:val="6FBD7D61"/>
    <w:rsid w:val="6FBE51A8"/>
    <w:rsid w:val="6FC12966"/>
    <w:rsid w:val="6FC42EAB"/>
    <w:rsid w:val="6FD101F3"/>
    <w:rsid w:val="6FD63D52"/>
    <w:rsid w:val="6FE54985"/>
    <w:rsid w:val="6FE71629"/>
    <w:rsid w:val="6FEA1B16"/>
    <w:rsid w:val="6FEC7554"/>
    <w:rsid w:val="6FF1283A"/>
    <w:rsid w:val="6FF46638"/>
    <w:rsid w:val="6FF82AC0"/>
    <w:rsid w:val="700D5DEC"/>
    <w:rsid w:val="7012146B"/>
    <w:rsid w:val="701423F0"/>
    <w:rsid w:val="70145213"/>
    <w:rsid w:val="70206203"/>
    <w:rsid w:val="702749E6"/>
    <w:rsid w:val="70404539"/>
    <w:rsid w:val="70500F50"/>
    <w:rsid w:val="7056082F"/>
    <w:rsid w:val="70563262"/>
    <w:rsid w:val="705873A3"/>
    <w:rsid w:val="70726F06"/>
    <w:rsid w:val="707C2D80"/>
    <w:rsid w:val="707D659C"/>
    <w:rsid w:val="709910D5"/>
    <w:rsid w:val="709C35CE"/>
    <w:rsid w:val="70B26D33"/>
    <w:rsid w:val="70B41620"/>
    <w:rsid w:val="70B54946"/>
    <w:rsid w:val="70CA1542"/>
    <w:rsid w:val="70CA48A9"/>
    <w:rsid w:val="70D216D3"/>
    <w:rsid w:val="70D9122B"/>
    <w:rsid w:val="70DE78BA"/>
    <w:rsid w:val="70E262C1"/>
    <w:rsid w:val="70E5403B"/>
    <w:rsid w:val="70EB7A3D"/>
    <w:rsid w:val="70F01AE2"/>
    <w:rsid w:val="70F041BA"/>
    <w:rsid w:val="70F63584"/>
    <w:rsid w:val="70FC4CD0"/>
    <w:rsid w:val="71013AC4"/>
    <w:rsid w:val="711758BD"/>
    <w:rsid w:val="71306040"/>
    <w:rsid w:val="71332B74"/>
    <w:rsid w:val="71401B83"/>
    <w:rsid w:val="71411B5D"/>
    <w:rsid w:val="71534AAE"/>
    <w:rsid w:val="7158431A"/>
    <w:rsid w:val="715E6F0F"/>
    <w:rsid w:val="71613AEC"/>
    <w:rsid w:val="71637B14"/>
    <w:rsid w:val="716C54B9"/>
    <w:rsid w:val="717C638C"/>
    <w:rsid w:val="71874850"/>
    <w:rsid w:val="71896C8F"/>
    <w:rsid w:val="718A3256"/>
    <w:rsid w:val="718E1B3B"/>
    <w:rsid w:val="7198256C"/>
    <w:rsid w:val="719B216D"/>
    <w:rsid w:val="71B70767"/>
    <w:rsid w:val="71B752EE"/>
    <w:rsid w:val="71C66F16"/>
    <w:rsid w:val="71C75C56"/>
    <w:rsid w:val="71CD0B09"/>
    <w:rsid w:val="71DB12A7"/>
    <w:rsid w:val="71E40223"/>
    <w:rsid w:val="72017E9A"/>
    <w:rsid w:val="72106F1F"/>
    <w:rsid w:val="72231216"/>
    <w:rsid w:val="72255653"/>
    <w:rsid w:val="722D57C7"/>
    <w:rsid w:val="7230485B"/>
    <w:rsid w:val="72324FC1"/>
    <w:rsid w:val="723423C2"/>
    <w:rsid w:val="723B77F7"/>
    <w:rsid w:val="723D515F"/>
    <w:rsid w:val="724062B5"/>
    <w:rsid w:val="724A0704"/>
    <w:rsid w:val="724F46F0"/>
    <w:rsid w:val="7255143F"/>
    <w:rsid w:val="726436E6"/>
    <w:rsid w:val="72645138"/>
    <w:rsid w:val="7265261F"/>
    <w:rsid w:val="72700C83"/>
    <w:rsid w:val="72753F01"/>
    <w:rsid w:val="727E6483"/>
    <w:rsid w:val="72843406"/>
    <w:rsid w:val="728453D5"/>
    <w:rsid w:val="72920C4C"/>
    <w:rsid w:val="72935827"/>
    <w:rsid w:val="72937EBC"/>
    <w:rsid w:val="72976A9F"/>
    <w:rsid w:val="729B79DD"/>
    <w:rsid w:val="729D5E04"/>
    <w:rsid w:val="72A02B79"/>
    <w:rsid w:val="72A10820"/>
    <w:rsid w:val="72AC0DAF"/>
    <w:rsid w:val="72AF06B7"/>
    <w:rsid w:val="72B139E1"/>
    <w:rsid w:val="72BB1BA7"/>
    <w:rsid w:val="72C218A6"/>
    <w:rsid w:val="72C773DB"/>
    <w:rsid w:val="72CD12E4"/>
    <w:rsid w:val="72D051AC"/>
    <w:rsid w:val="72D05F60"/>
    <w:rsid w:val="72D75477"/>
    <w:rsid w:val="72DA3CCA"/>
    <w:rsid w:val="72DE77A0"/>
    <w:rsid w:val="72EB3D62"/>
    <w:rsid w:val="72ED426C"/>
    <w:rsid w:val="72F91A90"/>
    <w:rsid w:val="730C516A"/>
    <w:rsid w:val="731C314C"/>
    <w:rsid w:val="732127B7"/>
    <w:rsid w:val="73224AB6"/>
    <w:rsid w:val="73237AF4"/>
    <w:rsid w:val="73283F7C"/>
    <w:rsid w:val="732927A3"/>
    <w:rsid w:val="732F390A"/>
    <w:rsid w:val="733A497C"/>
    <w:rsid w:val="734333B2"/>
    <w:rsid w:val="73464FC1"/>
    <w:rsid w:val="73466DCF"/>
    <w:rsid w:val="734D46FF"/>
    <w:rsid w:val="735A0B4C"/>
    <w:rsid w:val="736175D9"/>
    <w:rsid w:val="73666CF1"/>
    <w:rsid w:val="736A2467"/>
    <w:rsid w:val="7383558F"/>
    <w:rsid w:val="73895CAE"/>
    <w:rsid w:val="738B5FB1"/>
    <w:rsid w:val="73A2518E"/>
    <w:rsid w:val="73B02110"/>
    <w:rsid w:val="73B859EB"/>
    <w:rsid w:val="73B95A69"/>
    <w:rsid w:val="73C3345E"/>
    <w:rsid w:val="73CA3785"/>
    <w:rsid w:val="73CE0E30"/>
    <w:rsid w:val="73D75019"/>
    <w:rsid w:val="73D80DEE"/>
    <w:rsid w:val="73F42405"/>
    <w:rsid w:val="73F95D4E"/>
    <w:rsid w:val="73FE4F2A"/>
    <w:rsid w:val="74044161"/>
    <w:rsid w:val="74104D5B"/>
    <w:rsid w:val="741056FA"/>
    <w:rsid w:val="74194164"/>
    <w:rsid w:val="741C0ACA"/>
    <w:rsid w:val="741D5405"/>
    <w:rsid w:val="742B0327"/>
    <w:rsid w:val="742D6B25"/>
    <w:rsid w:val="743456AC"/>
    <w:rsid w:val="7438763D"/>
    <w:rsid w:val="744446C4"/>
    <w:rsid w:val="744C0614"/>
    <w:rsid w:val="744C2A5A"/>
    <w:rsid w:val="74524A6C"/>
    <w:rsid w:val="745C1A87"/>
    <w:rsid w:val="745D46B6"/>
    <w:rsid w:val="74630481"/>
    <w:rsid w:val="74674908"/>
    <w:rsid w:val="747E2170"/>
    <w:rsid w:val="74994FF2"/>
    <w:rsid w:val="749F02E6"/>
    <w:rsid w:val="74A87AB7"/>
    <w:rsid w:val="74A93ADB"/>
    <w:rsid w:val="74AB764B"/>
    <w:rsid w:val="74B86703"/>
    <w:rsid w:val="74BA0C6B"/>
    <w:rsid w:val="74BB501E"/>
    <w:rsid w:val="74C66EA0"/>
    <w:rsid w:val="74CE4C77"/>
    <w:rsid w:val="74DE329E"/>
    <w:rsid w:val="74DE7DCA"/>
    <w:rsid w:val="74E57F96"/>
    <w:rsid w:val="74EE31EA"/>
    <w:rsid w:val="74F039E8"/>
    <w:rsid w:val="74FA2880"/>
    <w:rsid w:val="75064209"/>
    <w:rsid w:val="750B5416"/>
    <w:rsid w:val="75101C40"/>
    <w:rsid w:val="75123A38"/>
    <w:rsid w:val="751524A3"/>
    <w:rsid w:val="75185464"/>
    <w:rsid w:val="751971FD"/>
    <w:rsid w:val="75225CBF"/>
    <w:rsid w:val="75350693"/>
    <w:rsid w:val="7537175E"/>
    <w:rsid w:val="75391D26"/>
    <w:rsid w:val="753B48E1"/>
    <w:rsid w:val="753E5865"/>
    <w:rsid w:val="7546677D"/>
    <w:rsid w:val="754B2AC0"/>
    <w:rsid w:val="754C0693"/>
    <w:rsid w:val="754D466C"/>
    <w:rsid w:val="754F4CC4"/>
    <w:rsid w:val="7554600D"/>
    <w:rsid w:val="755777BF"/>
    <w:rsid w:val="755F04F5"/>
    <w:rsid w:val="756E0B0A"/>
    <w:rsid w:val="756F18B8"/>
    <w:rsid w:val="757031D9"/>
    <w:rsid w:val="75806983"/>
    <w:rsid w:val="75814167"/>
    <w:rsid w:val="75842DFC"/>
    <w:rsid w:val="758660DF"/>
    <w:rsid w:val="758918F8"/>
    <w:rsid w:val="758D0E68"/>
    <w:rsid w:val="758E0290"/>
    <w:rsid w:val="759C1482"/>
    <w:rsid w:val="75A25791"/>
    <w:rsid w:val="75A667A1"/>
    <w:rsid w:val="75AB0569"/>
    <w:rsid w:val="75B443BF"/>
    <w:rsid w:val="75B8552F"/>
    <w:rsid w:val="75B9416A"/>
    <w:rsid w:val="75BA4488"/>
    <w:rsid w:val="75BB3F35"/>
    <w:rsid w:val="75BE0722"/>
    <w:rsid w:val="75C247F2"/>
    <w:rsid w:val="75C36519"/>
    <w:rsid w:val="75CC7278"/>
    <w:rsid w:val="75CC7865"/>
    <w:rsid w:val="75CD1C51"/>
    <w:rsid w:val="75CD7BB5"/>
    <w:rsid w:val="75D833A4"/>
    <w:rsid w:val="75ED7C1C"/>
    <w:rsid w:val="75F1698E"/>
    <w:rsid w:val="75F22821"/>
    <w:rsid w:val="75F80517"/>
    <w:rsid w:val="7616334A"/>
    <w:rsid w:val="761D6CDC"/>
    <w:rsid w:val="761F61D8"/>
    <w:rsid w:val="762B7A6C"/>
    <w:rsid w:val="762C54EE"/>
    <w:rsid w:val="763508E5"/>
    <w:rsid w:val="76437D02"/>
    <w:rsid w:val="76442B95"/>
    <w:rsid w:val="7647739D"/>
    <w:rsid w:val="765120A6"/>
    <w:rsid w:val="766A6BBB"/>
    <w:rsid w:val="767F05D4"/>
    <w:rsid w:val="76885FDE"/>
    <w:rsid w:val="7698261F"/>
    <w:rsid w:val="76A57736"/>
    <w:rsid w:val="76AA58D9"/>
    <w:rsid w:val="76AC4B43"/>
    <w:rsid w:val="76B14B41"/>
    <w:rsid w:val="76BF7D3D"/>
    <w:rsid w:val="76C423B3"/>
    <w:rsid w:val="76C46DC6"/>
    <w:rsid w:val="76C52AEB"/>
    <w:rsid w:val="76D264D4"/>
    <w:rsid w:val="76D66A80"/>
    <w:rsid w:val="76E13C82"/>
    <w:rsid w:val="76E3003A"/>
    <w:rsid w:val="76E955C3"/>
    <w:rsid w:val="76F77A70"/>
    <w:rsid w:val="76FB26C3"/>
    <w:rsid w:val="76FD43AC"/>
    <w:rsid w:val="77092A14"/>
    <w:rsid w:val="770B295E"/>
    <w:rsid w:val="77123ACC"/>
    <w:rsid w:val="77143378"/>
    <w:rsid w:val="77247924"/>
    <w:rsid w:val="772B1B20"/>
    <w:rsid w:val="772F3EB5"/>
    <w:rsid w:val="773537A2"/>
    <w:rsid w:val="77510935"/>
    <w:rsid w:val="77533C64"/>
    <w:rsid w:val="7759154C"/>
    <w:rsid w:val="775E029C"/>
    <w:rsid w:val="77634F3B"/>
    <w:rsid w:val="77691105"/>
    <w:rsid w:val="77711E05"/>
    <w:rsid w:val="777B210A"/>
    <w:rsid w:val="77846810"/>
    <w:rsid w:val="778A3EDB"/>
    <w:rsid w:val="778E76B4"/>
    <w:rsid w:val="779A6BCC"/>
    <w:rsid w:val="779C3393"/>
    <w:rsid w:val="779D4455"/>
    <w:rsid w:val="77A66166"/>
    <w:rsid w:val="77BE2255"/>
    <w:rsid w:val="77D35A5A"/>
    <w:rsid w:val="77D36332"/>
    <w:rsid w:val="77D62A56"/>
    <w:rsid w:val="77D75529"/>
    <w:rsid w:val="77E52DB0"/>
    <w:rsid w:val="77E62733"/>
    <w:rsid w:val="77F17064"/>
    <w:rsid w:val="77F84B71"/>
    <w:rsid w:val="77FF2E6B"/>
    <w:rsid w:val="78070277"/>
    <w:rsid w:val="780912D9"/>
    <w:rsid w:val="780E1955"/>
    <w:rsid w:val="780F0F07"/>
    <w:rsid w:val="781A23A0"/>
    <w:rsid w:val="781C021C"/>
    <w:rsid w:val="781E1C75"/>
    <w:rsid w:val="78293DC3"/>
    <w:rsid w:val="78295334"/>
    <w:rsid w:val="782D2D9B"/>
    <w:rsid w:val="782F09BB"/>
    <w:rsid w:val="78302B99"/>
    <w:rsid w:val="78353345"/>
    <w:rsid w:val="783A3050"/>
    <w:rsid w:val="783A6B2F"/>
    <w:rsid w:val="783F4F70"/>
    <w:rsid w:val="784E6610"/>
    <w:rsid w:val="78542BE7"/>
    <w:rsid w:val="785B4C20"/>
    <w:rsid w:val="785D218D"/>
    <w:rsid w:val="78892DCF"/>
    <w:rsid w:val="788B1B55"/>
    <w:rsid w:val="788E1235"/>
    <w:rsid w:val="78A74460"/>
    <w:rsid w:val="78AB03F5"/>
    <w:rsid w:val="78AB4E34"/>
    <w:rsid w:val="78B8567C"/>
    <w:rsid w:val="78BF7A25"/>
    <w:rsid w:val="78C3727C"/>
    <w:rsid w:val="78E014E2"/>
    <w:rsid w:val="78E46DDD"/>
    <w:rsid w:val="78E564F5"/>
    <w:rsid w:val="78F14D7D"/>
    <w:rsid w:val="78F37C03"/>
    <w:rsid w:val="78F7615B"/>
    <w:rsid w:val="78FD2962"/>
    <w:rsid w:val="79080B82"/>
    <w:rsid w:val="79137753"/>
    <w:rsid w:val="79157D37"/>
    <w:rsid w:val="792067C5"/>
    <w:rsid w:val="792C013A"/>
    <w:rsid w:val="792F4674"/>
    <w:rsid w:val="79307089"/>
    <w:rsid w:val="79373219"/>
    <w:rsid w:val="794A4288"/>
    <w:rsid w:val="794B2E8D"/>
    <w:rsid w:val="794C7980"/>
    <w:rsid w:val="7954036F"/>
    <w:rsid w:val="7963139E"/>
    <w:rsid w:val="796A36B4"/>
    <w:rsid w:val="796F2A8D"/>
    <w:rsid w:val="79722D4C"/>
    <w:rsid w:val="797A39DC"/>
    <w:rsid w:val="79847713"/>
    <w:rsid w:val="798B23A6"/>
    <w:rsid w:val="79921A5A"/>
    <w:rsid w:val="799C3386"/>
    <w:rsid w:val="79A04DFD"/>
    <w:rsid w:val="79A86542"/>
    <w:rsid w:val="79BE5E62"/>
    <w:rsid w:val="79CB6C5E"/>
    <w:rsid w:val="79D00261"/>
    <w:rsid w:val="79D72059"/>
    <w:rsid w:val="79D917F7"/>
    <w:rsid w:val="79E34D47"/>
    <w:rsid w:val="79E65289"/>
    <w:rsid w:val="79EA1711"/>
    <w:rsid w:val="79EC33C3"/>
    <w:rsid w:val="7A08491B"/>
    <w:rsid w:val="7A0E0CCB"/>
    <w:rsid w:val="7A1072A0"/>
    <w:rsid w:val="7A195421"/>
    <w:rsid w:val="7A1C1793"/>
    <w:rsid w:val="7A1C4DC7"/>
    <w:rsid w:val="7A20210E"/>
    <w:rsid w:val="7A227BF9"/>
    <w:rsid w:val="7A361B91"/>
    <w:rsid w:val="7A3A078E"/>
    <w:rsid w:val="7A3E119B"/>
    <w:rsid w:val="7A417F22"/>
    <w:rsid w:val="7A45124E"/>
    <w:rsid w:val="7A4928E9"/>
    <w:rsid w:val="7A4C7BCA"/>
    <w:rsid w:val="7A514DF4"/>
    <w:rsid w:val="7A664EA9"/>
    <w:rsid w:val="7A6D55E4"/>
    <w:rsid w:val="7A6F28A1"/>
    <w:rsid w:val="7A717CA2"/>
    <w:rsid w:val="7A765532"/>
    <w:rsid w:val="7A7E555C"/>
    <w:rsid w:val="7A7F307F"/>
    <w:rsid w:val="7A850292"/>
    <w:rsid w:val="7A864059"/>
    <w:rsid w:val="7A8A5B65"/>
    <w:rsid w:val="7A991285"/>
    <w:rsid w:val="7AAC03BC"/>
    <w:rsid w:val="7AAE120D"/>
    <w:rsid w:val="7AB2157C"/>
    <w:rsid w:val="7AC179AB"/>
    <w:rsid w:val="7AC371F6"/>
    <w:rsid w:val="7AC528C4"/>
    <w:rsid w:val="7AC7367E"/>
    <w:rsid w:val="7AC73B83"/>
    <w:rsid w:val="7AC77F5C"/>
    <w:rsid w:val="7ACB2084"/>
    <w:rsid w:val="7ACE4545"/>
    <w:rsid w:val="7AD83918"/>
    <w:rsid w:val="7AE80992"/>
    <w:rsid w:val="7AE9752E"/>
    <w:rsid w:val="7AEB4B37"/>
    <w:rsid w:val="7AEC1055"/>
    <w:rsid w:val="7AEC30D5"/>
    <w:rsid w:val="7AF250BD"/>
    <w:rsid w:val="7AF470B9"/>
    <w:rsid w:val="7AF51135"/>
    <w:rsid w:val="7AF6094A"/>
    <w:rsid w:val="7AF763CB"/>
    <w:rsid w:val="7AFC2853"/>
    <w:rsid w:val="7AFE078F"/>
    <w:rsid w:val="7AFF4CF5"/>
    <w:rsid w:val="7B006C59"/>
    <w:rsid w:val="7B0320BB"/>
    <w:rsid w:val="7B0724FC"/>
    <w:rsid w:val="7B0F4DAA"/>
    <w:rsid w:val="7B1C61B1"/>
    <w:rsid w:val="7B1E76B6"/>
    <w:rsid w:val="7B1F1B0E"/>
    <w:rsid w:val="7B220D7A"/>
    <w:rsid w:val="7B2B5921"/>
    <w:rsid w:val="7B2D07A7"/>
    <w:rsid w:val="7B396E35"/>
    <w:rsid w:val="7B4464CB"/>
    <w:rsid w:val="7B5204F9"/>
    <w:rsid w:val="7B5257E0"/>
    <w:rsid w:val="7B612D94"/>
    <w:rsid w:val="7B615DFB"/>
    <w:rsid w:val="7B69538B"/>
    <w:rsid w:val="7B6E3852"/>
    <w:rsid w:val="7B745405"/>
    <w:rsid w:val="7B7E5E0A"/>
    <w:rsid w:val="7B7F4658"/>
    <w:rsid w:val="7B8008AE"/>
    <w:rsid w:val="7B89373C"/>
    <w:rsid w:val="7B8B54F1"/>
    <w:rsid w:val="7B8E2FF9"/>
    <w:rsid w:val="7B954FD0"/>
    <w:rsid w:val="7B9F16C3"/>
    <w:rsid w:val="7BB42002"/>
    <w:rsid w:val="7BC36D99"/>
    <w:rsid w:val="7BCD7043"/>
    <w:rsid w:val="7BDA2B39"/>
    <w:rsid w:val="7BE114B4"/>
    <w:rsid w:val="7BE14DA1"/>
    <w:rsid w:val="7C0A4F8F"/>
    <w:rsid w:val="7C120D88"/>
    <w:rsid w:val="7C241D54"/>
    <w:rsid w:val="7C274E7E"/>
    <w:rsid w:val="7C280E42"/>
    <w:rsid w:val="7C351656"/>
    <w:rsid w:val="7C464AEC"/>
    <w:rsid w:val="7C4764FC"/>
    <w:rsid w:val="7C4A7F77"/>
    <w:rsid w:val="7C590591"/>
    <w:rsid w:val="7C746088"/>
    <w:rsid w:val="7C7F4F3C"/>
    <w:rsid w:val="7C815C94"/>
    <w:rsid w:val="7C877DDC"/>
    <w:rsid w:val="7C9C55B4"/>
    <w:rsid w:val="7CA544A2"/>
    <w:rsid w:val="7CA91615"/>
    <w:rsid w:val="7CB01054"/>
    <w:rsid w:val="7CB347D7"/>
    <w:rsid w:val="7CB75BD0"/>
    <w:rsid w:val="7CCD67D7"/>
    <w:rsid w:val="7CD249D8"/>
    <w:rsid w:val="7CDB518C"/>
    <w:rsid w:val="7CE21673"/>
    <w:rsid w:val="7CE2570E"/>
    <w:rsid w:val="7CF42CE0"/>
    <w:rsid w:val="7CF45745"/>
    <w:rsid w:val="7D050CA4"/>
    <w:rsid w:val="7D0E3538"/>
    <w:rsid w:val="7D1E37D2"/>
    <w:rsid w:val="7D3B0B84"/>
    <w:rsid w:val="7D4033FD"/>
    <w:rsid w:val="7D4D5856"/>
    <w:rsid w:val="7D537A55"/>
    <w:rsid w:val="7D6E2658"/>
    <w:rsid w:val="7D737A9C"/>
    <w:rsid w:val="7D815ACC"/>
    <w:rsid w:val="7D8234F7"/>
    <w:rsid w:val="7D830F78"/>
    <w:rsid w:val="7DAA16F6"/>
    <w:rsid w:val="7DAF6A8B"/>
    <w:rsid w:val="7DC0071E"/>
    <w:rsid w:val="7DCA2855"/>
    <w:rsid w:val="7DE14EF9"/>
    <w:rsid w:val="7DEF3EAB"/>
    <w:rsid w:val="7E123EC0"/>
    <w:rsid w:val="7E1562E9"/>
    <w:rsid w:val="7E183EEA"/>
    <w:rsid w:val="7E245663"/>
    <w:rsid w:val="7E440B2B"/>
    <w:rsid w:val="7E4517AC"/>
    <w:rsid w:val="7E4A22B2"/>
    <w:rsid w:val="7E4F61B6"/>
    <w:rsid w:val="7E5022F4"/>
    <w:rsid w:val="7E5570D2"/>
    <w:rsid w:val="7E5C0C5B"/>
    <w:rsid w:val="7E5F1BE0"/>
    <w:rsid w:val="7E5F630E"/>
    <w:rsid w:val="7E602EE5"/>
    <w:rsid w:val="7E6752B6"/>
    <w:rsid w:val="7E6E21FA"/>
    <w:rsid w:val="7E717A7B"/>
    <w:rsid w:val="7E720C01"/>
    <w:rsid w:val="7E80292D"/>
    <w:rsid w:val="7E84382C"/>
    <w:rsid w:val="7E855AE7"/>
    <w:rsid w:val="7E8D0DBF"/>
    <w:rsid w:val="7E945426"/>
    <w:rsid w:val="7E971464"/>
    <w:rsid w:val="7E9D718F"/>
    <w:rsid w:val="7EA7411B"/>
    <w:rsid w:val="7EA874D5"/>
    <w:rsid w:val="7EAA0221"/>
    <w:rsid w:val="7EAB285C"/>
    <w:rsid w:val="7EAE034C"/>
    <w:rsid w:val="7EB02A3C"/>
    <w:rsid w:val="7EB3071B"/>
    <w:rsid w:val="7EB714C1"/>
    <w:rsid w:val="7EB81375"/>
    <w:rsid w:val="7EC92354"/>
    <w:rsid w:val="7ED326C7"/>
    <w:rsid w:val="7ED83E28"/>
    <w:rsid w:val="7EFF3CE8"/>
    <w:rsid w:val="7EFF486E"/>
    <w:rsid w:val="7F054669"/>
    <w:rsid w:val="7F0A6F2E"/>
    <w:rsid w:val="7F0D6FC0"/>
    <w:rsid w:val="7F1E459D"/>
    <w:rsid w:val="7F21551C"/>
    <w:rsid w:val="7F251450"/>
    <w:rsid w:val="7F381A47"/>
    <w:rsid w:val="7F3932D6"/>
    <w:rsid w:val="7F3B3199"/>
    <w:rsid w:val="7F3D07F6"/>
    <w:rsid w:val="7F4B53EE"/>
    <w:rsid w:val="7F4D23DA"/>
    <w:rsid w:val="7F546B4E"/>
    <w:rsid w:val="7F613C7E"/>
    <w:rsid w:val="7F783948"/>
    <w:rsid w:val="7F8022D8"/>
    <w:rsid w:val="7F827F3A"/>
    <w:rsid w:val="7F8762D7"/>
    <w:rsid w:val="7F8D5126"/>
    <w:rsid w:val="7F8F3F37"/>
    <w:rsid w:val="7F904BAC"/>
    <w:rsid w:val="7F912BF1"/>
    <w:rsid w:val="7F957475"/>
    <w:rsid w:val="7FA4150B"/>
    <w:rsid w:val="7FC01BA7"/>
    <w:rsid w:val="7FCC65E5"/>
    <w:rsid w:val="7FED79B9"/>
    <w:rsid w:val="7FF70B82"/>
    <w:rsid w:val="7FF83EFC"/>
    <w:rsid w:val="7FF97783"/>
    <w:rsid w:val="7FFF38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1"/>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2"/>
    <w:qFormat/>
    <w:uiPriority w:val="0"/>
    <w:pPr>
      <w:ind w:left="1418" w:hanging="1418"/>
      <w:outlineLvl w:val="3"/>
    </w:pPr>
    <w:rPr>
      <w:sz w:val="24"/>
    </w:rPr>
  </w:style>
  <w:style w:type="paragraph" w:styleId="6">
    <w:name w:val="heading 5"/>
    <w:basedOn w:val="5"/>
    <w:next w:val="1"/>
    <w:link w:val="8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0"/>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basedOn w:val="31"/>
    <w:semiHidden/>
    <w:qFormat/>
    <w:uiPriority w:val="0"/>
  </w:style>
  <w:style w:type="character" w:styleId="33">
    <w:name w:val="FollowedHyperlink"/>
    <w:basedOn w:val="31"/>
    <w:qFormat/>
    <w:uiPriority w:val="0"/>
    <w:rPr>
      <w:color w:val="954F72" w:themeColor="followedHyperlink"/>
      <w:u w:val="single"/>
      <w14:textFill>
        <w14:solidFill>
          <w14:schemeClr w14:val="folHlink"/>
        </w14:solidFill>
      </w14:textFill>
    </w:rPr>
  </w:style>
  <w:style w:type="character" w:styleId="34">
    <w:name w:val="Hyperlink"/>
    <w:basedOn w:val="31"/>
    <w:qFormat/>
    <w:uiPriority w:val="0"/>
    <w:rPr>
      <w:color w:val="0563C1" w:themeColor="hyperlink"/>
      <w:u w:val="single"/>
      <w14:textFill>
        <w14:solidFill>
          <w14:schemeClr w14:val="hlink"/>
        </w14:solidFill>
      </w14:textFill>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23"/>
    <w:qFormat/>
    <w:uiPriority w:val="0"/>
    <w:pPr>
      <w:ind w:left="568" w:hanging="284"/>
    </w:pPr>
  </w:style>
  <w:style w:type="paragraph" w:customStyle="1" w:styleId="52">
    <w:name w:val="Editor's Note"/>
    <w:basedOn w:val="40"/>
    <w:qFormat/>
    <w:uiPriority w:val="0"/>
    <w:rPr>
      <w:color w:val="FF0000"/>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B2"/>
    <w:basedOn w:val="22"/>
    <w:qFormat/>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Balloon Text Char"/>
    <w:link w:val="25"/>
    <w:qFormat/>
    <w:uiPriority w:val="0"/>
    <w:rPr>
      <w:rFonts w:ascii="Segoe UI" w:hAnsi="Segoe UI" w:cs="Segoe UI"/>
      <w:sz w:val="18"/>
      <w:szCs w:val="18"/>
      <w:lang w:eastAsia="en-US"/>
    </w:rPr>
  </w:style>
  <w:style w:type="character" w:customStyle="1" w:styleId="71">
    <w:name w:val="Unresolved Mention"/>
    <w:basedOn w:val="31"/>
    <w:semiHidden/>
    <w:unhideWhenUsed/>
    <w:qFormat/>
    <w:uiPriority w:val="99"/>
    <w:rPr>
      <w:color w:val="605E5C"/>
      <w:shd w:val="clear" w:color="auto" w:fill="E1DFDD"/>
    </w:rPr>
  </w:style>
  <w:style w:type="paragraph" w:styleId="72">
    <w:name w:val="List Paragraph"/>
    <w:basedOn w:val="1"/>
    <w:link w:val="73"/>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3">
    <w:name w:val="List Paragraph Char"/>
    <w:link w:val="72"/>
    <w:qFormat/>
    <w:locked/>
    <w:uiPriority w:val="34"/>
    <w:rPr>
      <w:rFonts w:asciiTheme="minorHAnsi" w:hAnsiTheme="minorHAnsi" w:eastAsiaTheme="minorHAnsi" w:cstheme="minorBidi"/>
      <w:sz w:val="22"/>
      <w:szCs w:val="22"/>
      <w:lang w:val="sv-SE" w:eastAsia="en-US"/>
    </w:rPr>
  </w:style>
  <w:style w:type="paragraph" w:customStyle="1" w:styleId="74">
    <w:name w:val="CR Cover Page"/>
    <w:link w:val="75"/>
    <w:qFormat/>
    <w:uiPriority w:val="0"/>
    <w:pPr>
      <w:spacing w:after="120"/>
    </w:pPr>
    <w:rPr>
      <w:rFonts w:ascii="Arial" w:hAnsi="Arial" w:eastAsia="Times New Roman" w:cs="Times New Roman"/>
      <w:lang w:val="en-GB" w:eastAsia="en-US" w:bidi="ar-SA"/>
    </w:rPr>
  </w:style>
  <w:style w:type="character" w:customStyle="1" w:styleId="75">
    <w:name w:val="CR Cover Page Char"/>
    <w:link w:val="74"/>
    <w:qFormat/>
    <w:uiPriority w:val="0"/>
    <w:rPr>
      <w:rFonts w:ascii="Arial" w:hAnsi="Arial"/>
      <w:lang w:eastAsia="en-US"/>
    </w:rPr>
  </w:style>
  <w:style w:type="paragraph" w:customStyle="1" w:styleId="76">
    <w:name w:val="RAN4 H1"/>
    <w:basedOn w:val="1"/>
    <w:next w:val="1"/>
    <w:link w:val="77"/>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7">
    <w:name w:val="RAN4 H1 Char"/>
    <w:basedOn w:val="31"/>
    <w:link w:val="76"/>
    <w:qFormat/>
    <w:uiPriority w:val="0"/>
    <w:rPr>
      <w:rFonts w:ascii="Arial" w:hAnsi="Arial" w:eastAsia="宋体" w:cs="Times New Roman"/>
      <w:sz w:val="36"/>
      <w:szCs w:val="20"/>
      <w:lang w:val="en-GB"/>
    </w:rPr>
  </w:style>
  <w:style w:type="paragraph" w:customStyle="1" w:styleId="78">
    <w:name w:val="RAN4 H2"/>
    <w:basedOn w:val="3"/>
    <w:next w:val="1"/>
    <w:qFormat/>
    <w:uiPriority w:val="0"/>
    <w:pPr>
      <w:numPr>
        <w:ilvl w:val="1"/>
        <w:numId w:val="1"/>
      </w:numPr>
      <w:ind w:left="431" w:hanging="431"/>
    </w:pPr>
    <w:rPr>
      <w:lang w:val="en-US"/>
    </w:rPr>
  </w:style>
  <w:style w:type="paragraph" w:customStyle="1" w:styleId="79">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0">
    <w:name w:val="Reference"/>
    <w:basedOn w:val="1"/>
    <w:qFormat/>
    <w:uiPriority w:val="0"/>
    <w:pPr>
      <w:overflowPunct/>
      <w:autoSpaceDE/>
      <w:autoSpaceDN/>
      <w:adjustRightInd/>
      <w:spacing w:after="0"/>
      <w:ind w:left="567" w:hanging="283"/>
      <w:textAlignment w:val="auto"/>
    </w:pPr>
    <w:rPr>
      <w:lang w:eastAsia="en-GB"/>
    </w:rPr>
  </w:style>
  <w:style w:type="paragraph" w:customStyle="1" w:styleId="81">
    <w:name w:val="正文3"/>
    <w:qFormat/>
    <w:uiPriority w:val="0"/>
    <w:pPr>
      <w:spacing w:before="120" w:after="120"/>
    </w:pPr>
    <w:rPr>
      <w:rFonts w:ascii="Times New Roman" w:hAnsi="Times New Roman" w:eastAsia="等线" w:cs="Times New Roman"/>
      <w:kern w:val="2"/>
      <w:sz w:val="20"/>
      <w:szCs w:val="20"/>
      <w:lang w:val="en-US" w:eastAsia="zh-CN" w:bidi="ar-SA"/>
    </w:rPr>
  </w:style>
  <w:style w:type="character" w:customStyle="1" w:styleId="82">
    <w:name w:val="标题 4 Char"/>
    <w:link w:val="5"/>
    <w:qFormat/>
    <w:uiPriority w:val="0"/>
    <w:rPr>
      <w:sz w:val="24"/>
    </w:rPr>
  </w:style>
  <w:style w:type="character" w:customStyle="1" w:styleId="83">
    <w:name w:val="标题 5 Char"/>
    <w:link w:val="6"/>
    <w:qFormat/>
    <w:uiPriority w:val="0"/>
    <w:rPr>
      <w:sz w:val="2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22</TotalTime>
  <ScaleCrop>false</ScaleCrop>
  <LinksUpToDate>false</LinksUpToDate>
  <CharactersWithSpaces>1649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2025-08-15T12:14:02Z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